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6A5FA" w14:textId="77777777" w:rsidR="007D62D8" w:rsidRPr="007D62D8" w:rsidRDefault="007D62D8" w:rsidP="002B6DAD">
      <w:pPr>
        <w:spacing w:after="0" w:line="240" w:lineRule="auto"/>
        <w:jc w:val="center"/>
        <w:rPr>
          <w:b/>
          <w:sz w:val="28"/>
          <w:szCs w:val="28"/>
        </w:rPr>
      </w:pPr>
      <w:r w:rsidRPr="007D62D8">
        <w:rPr>
          <w:b/>
          <w:sz w:val="28"/>
          <w:szCs w:val="28"/>
        </w:rPr>
        <w:t>Smlouva</w:t>
      </w:r>
    </w:p>
    <w:p w14:paraId="1DBA209E" w14:textId="77777777" w:rsidR="007D62D8" w:rsidRPr="007D62D8" w:rsidRDefault="007D62D8" w:rsidP="002B6DAD">
      <w:pPr>
        <w:spacing w:after="0" w:line="240" w:lineRule="auto"/>
        <w:jc w:val="center"/>
        <w:rPr>
          <w:b/>
          <w:sz w:val="24"/>
          <w:szCs w:val="24"/>
        </w:rPr>
      </w:pPr>
    </w:p>
    <w:p w14:paraId="08821B1A" w14:textId="04F402B3" w:rsidR="007D62D8" w:rsidRDefault="003F1224" w:rsidP="002B6DAD">
      <w:pPr>
        <w:spacing w:after="0" w:line="240" w:lineRule="auto"/>
        <w:jc w:val="center"/>
        <w:rPr>
          <w:b/>
          <w:sz w:val="24"/>
          <w:szCs w:val="24"/>
        </w:rPr>
      </w:pPr>
      <w:r w:rsidRPr="007D62D8">
        <w:rPr>
          <w:b/>
          <w:sz w:val="24"/>
          <w:szCs w:val="24"/>
        </w:rPr>
        <w:t xml:space="preserve">o poskytování plného přímého </w:t>
      </w:r>
      <w:r w:rsidR="006122E0">
        <w:rPr>
          <w:b/>
          <w:sz w:val="24"/>
          <w:szCs w:val="24"/>
        </w:rPr>
        <w:t>zaopatření</w:t>
      </w:r>
      <w:r w:rsidR="006122E0" w:rsidRPr="007D62D8">
        <w:rPr>
          <w:b/>
          <w:sz w:val="24"/>
          <w:szCs w:val="24"/>
        </w:rPr>
        <w:t xml:space="preserve"> </w:t>
      </w:r>
      <w:r w:rsidR="007D62D8" w:rsidRPr="007D62D8">
        <w:rPr>
          <w:b/>
          <w:sz w:val="24"/>
          <w:szCs w:val="24"/>
        </w:rPr>
        <w:t>po skončení výkonu ústavní výchovy</w:t>
      </w:r>
      <w:r w:rsidRPr="007D62D8">
        <w:rPr>
          <w:b/>
          <w:sz w:val="24"/>
          <w:szCs w:val="24"/>
        </w:rPr>
        <w:t>,</w:t>
      </w:r>
    </w:p>
    <w:p w14:paraId="025675C9" w14:textId="77777777" w:rsidR="00C607D7" w:rsidRPr="007D62D8" w:rsidRDefault="00C607D7" w:rsidP="002B6DAD">
      <w:pPr>
        <w:spacing w:after="0" w:line="240" w:lineRule="auto"/>
        <w:jc w:val="center"/>
        <w:rPr>
          <w:b/>
          <w:sz w:val="24"/>
          <w:szCs w:val="24"/>
        </w:rPr>
      </w:pPr>
    </w:p>
    <w:p w14:paraId="49F1627B" w14:textId="2B4D184A" w:rsidR="003A6B90" w:rsidRPr="007D62D8" w:rsidRDefault="003F1224" w:rsidP="00E6472E">
      <w:pPr>
        <w:spacing w:after="0" w:line="240" w:lineRule="auto"/>
        <w:jc w:val="both"/>
      </w:pPr>
      <w:r w:rsidRPr="007D62D8">
        <w:t xml:space="preserve">kterou podle ustanovení § 6 odst. 2 </w:t>
      </w:r>
      <w:r w:rsidR="007D62D8">
        <w:t xml:space="preserve">zákona č. 109/2002 Sb., </w:t>
      </w:r>
      <w:r w:rsidR="007D62D8" w:rsidRPr="007D62D8">
        <w:t>o výkonu ústavní výchovy nebo ochranné výchovy ve školských zařízeních a o preventivně výchovné péči ve školských zařízeních a o změně dalších zákonů</w:t>
      </w:r>
      <w:r w:rsidR="007D62D8">
        <w:t xml:space="preserve">, ve znění pozdějších předpisů, </w:t>
      </w:r>
      <w:r w:rsidR="00E6472E">
        <w:t xml:space="preserve">a podle ustanovení § 159 zákona č. 500/2004 Sb., o správním řízení (správní řád), ve znění pozdějších předpisů, </w:t>
      </w:r>
      <w:r w:rsidR="007D62D8" w:rsidRPr="007D62D8">
        <w:t xml:space="preserve">uzavřely </w:t>
      </w:r>
      <w:r w:rsidR="00E6472E">
        <w:t>níže uvedeného dne, měsíce a </w:t>
      </w:r>
      <w:r w:rsidRPr="007D62D8">
        <w:t>roku smluvní strany</w:t>
      </w:r>
      <w:r w:rsidR="0066521E" w:rsidRPr="007D62D8">
        <w:t>:</w:t>
      </w:r>
    </w:p>
    <w:p w14:paraId="4C5BE6F2" w14:textId="77777777" w:rsidR="007D62D8" w:rsidRDefault="007D62D8" w:rsidP="002B6DAD">
      <w:pPr>
        <w:spacing w:line="240" w:lineRule="auto"/>
        <w:jc w:val="center"/>
      </w:pPr>
    </w:p>
    <w:p w14:paraId="7CB7AFB9" w14:textId="77777777" w:rsidR="0066521E" w:rsidRDefault="0066521E" w:rsidP="002B6DAD">
      <w:pPr>
        <w:pStyle w:val="Odstavecseseznamem"/>
        <w:numPr>
          <w:ilvl w:val="0"/>
          <w:numId w:val="1"/>
        </w:numPr>
        <w:spacing w:line="240" w:lineRule="auto"/>
        <w:ind w:left="360"/>
      </w:pPr>
      <w:r>
        <w:t>Jméno a příjmení</w:t>
      </w:r>
    </w:p>
    <w:p w14:paraId="2DDD35EF" w14:textId="77777777" w:rsidR="0066521E" w:rsidRDefault="0066521E" w:rsidP="002B6DAD">
      <w:pPr>
        <w:pStyle w:val="Odstavecseseznamem"/>
        <w:spacing w:line="240" w:lineRule="auto"/>
        <w:ind w:left="360"/>
      </w:pPr>
      <w:r>
        <w:t>nar. 00.00.0000</w:t>
      </w:r>
    </w:p>
    <w:p w14:paraId="1A6AD0B1" w14:textId="77777777" w:rsidR="0066521E" w:rsidRDefault="0066521E" w:rsidP="002B6DAD">
      <w:pPr>
        <w:pStyle w:val="Odstavecseseznamem"/>
        <w:spacing w:line="240" w:lineRule="auto"/>
        <w:ind w:left="360"/>
      </w:pPr>
      <w:r>
        <w:t>bytem</w:t>
      </w:r>
    </w:p>
    <w:p w14:paraId="0ED4D8FE" w14:textId="1A48F9DA" w:rsidR="0066521E" w:rsidRDefault="0066521E" w:rsidP="002B6DAD">
      <w:pPr>
        <w:pStyle w:val="Odstavecseseznamem"/>
        <w:spacing w:line="240" w:lineRule="auto"/>
        <w:ind w:left="360"/>
      </w:pPr>
      <w:r>
        <w:t>(dále jen „</w:t>
      </w:r>
      <w:r w:rsidR="00EA3454">
        <w:t>klient</w:t>
      </w:r>
      <w:r>
        <w:t>“)</w:t>
      </w:r>
    </w:p>
    <w:p w14:paraId="16952EB7" w14:textId="77777777" w:rsidR="00EB64E7" w:rsidRDefault="00EB64E7" w:rsidP="002B6DAD">
      <w:pPr>
        <w:spacing w:line="240" w:lineRule="auto"/>
      </w:pPr>
    </w:p>
    <w:p w14:paraId="742DDCEC" w14:textId="77777777" w:rsidR="00EB64E7" w:rsidRDefault="00EB64E7" w:rsidP="002B6DAD">
      <w:pPr>
        <w:spacing w:line="240" w:lineRule="auto"/>
      </w:pPr>
      <w:r>
        <w:t>a</w:t>
      </w:r>
    </w:p>
    <w:p w14:paraId="1E813DA7" w14:textId="77777777" w:rsidR="002B6DAD" w:rsidRDefault="002B6DAD" w:rsidP="002B6DAD">
      <w:pPr>
        <w:spacing w:line="240" w:lineRule="auto"/>
      </w:pPr>
    </w:p>
    <w:p w14:paraId="5F26E324" w14:textId="77777777" w:rsidR="00EB64E7" w:rsidRDefault="002B6DAD" w:rsidP="002B6DAD">
      <w:pPr>
        <w:pStyle w:val="Odstavecseseznamem"/>
        <w:numPr>
          <w:ilvl w:val="0"/>
          <w:numId w:val="1"/>
        </w:numPr>
        <w:spacing w:line="240" w:lineRule="auto"/>
        <w:ind w:left="360"/>
      </w:pPr>
      <w:r>
        <w:t>n</w:t>
      </w:r>
      <w:r w:rsidR="007D62D8">
        <w:t>ázev</w:t>
      </w:r>
      <w:r>
        <w:t>:</w:t>
      </w:r>
      <w:r w:rsidR="009C67C4">
        <w:t xml:space="preserve"> Dětský domov, …, příspěvková organizace</w:t>
      </w:r>
    </w:p>
    <w:p w14:paraId="71E4D41C" w14:textId="77777777" w:rsidR="007D62D8" w:rsidRDefault="002B6DAD" w:rsidP="002B6DAD">
      <w:pPr>
        <w:pStyle w:val="Odstavecseseznamem"/>
        <w:spacing w:line="240" w:lineRule="auto"/>
        <w:ind w:left="360"/>
      </w:pPr>
      <w:r>
        <w:t>sídlo:</w:t>
      </w:r>
    </w:p>
    <w:p w14:paraId="72AA35EC" w14:textId="77777777" w:rsidR="002B6DAD" w:rsidRDefault="002B6DAD" w:rsidP="002B6DAD">
      <w:pPr>
        <w:pStyle w:val="Odstavecseseznamem"/>
        <w:spacing w:line="240" w:lineRule="auto"/>
        <w:ind w:left="360"/>
      </w:pPr>
      <w:r>
        <w:t>zastoupený:</w:t>
      </w:r>
    </w:p>
    <w:p w14:paraId="06E39367" w14:textId="77777777" w:rsidR="002B6DAD" w:rsidRDefault="002B6DAD" w:rsidP="002B6DAD">
      <w:pPr>
        <w:pStyle w:val="Odstavecseseznamem"/>
        <w:spacing w:line="240" w:lineRule="auto"/>
        <w:ind w:left="360"/>
      </w:pPr>
      <w:r>
        <w:t xml:space="preserve">IČ: </w:t>
      </w:r>
    </w:p>
    <w:p w14:paraId="639A82D9" w14:textId="3A30A659" w:rsidR="00EB64E7" w:rsidRDefault="00EB64E7" w:rsidP="002B6DAD">
      <w:pPr>
        <w:pStyle w:val="Odstavecseseznamem"/>
        <w:spacing w:line="240" w:lineRule="auto"/>
        <w:ind w:left="360"/>
      </w:pPr>
      <w:r>
        <w:t xml:space="preserve">(dále </w:t>
      </w:r>
      <w:r w:rsidR="009C67C4">
        <w:t>také</w:t>
      </w:r>
      <w:r>
        <w:t xml:space="preserve"> „</w:t>
      </w:r>
      <w:r w:rsidR="00ED4412">
        <w:t>z</w:t>
      </w:r>
      <w:r w:rsidR="007D62D8">
        <w:t>ařízení</w:t>
      </w:r>
      <w:r>
        <w:t>“)</w:t>
      </w:r>
    </w:p>
    <w:p w14:paraId="399AB405" w14:textId="77777777" w:rsidR="00EB64E7" w:rsidRDefault="00EB64E7" w:rsidP="002B6DAD">
      <w:pPr>
        <w:spacing w:line="240" w:lineRule="auto"/>
      </w:pPr>
    </w:p>
    <w:p w14:paraId="7EF900F3" w14:textId="77777777" w:rsidR="002B6DAD" w:rsidRPr="00780C97" w:rsidRDefault="00780C97" w:rsidP="00780C97">
      <w:pPr>
        <w:spacing w:line="240" w:lineRule="auto"/>
        <w:jc w:val="center"/>
        <w:rPr>
          <w:b/>
        </w:rPr>
      </w:pPr>
      <w:r>
        <w:rPr>
          <w:b/>
        </w:rPr>
        <w:t>I. </w:t>
      </w:r>
      <w:r w:rsidR="002B6DAD" w:rsidRPr="00780C97">
        <w:rPr>
          <w:b/>
        </w:rPr>
        <w:t>Úvodní ustanovení</w:t>
      </w:r>
    </w:p>
    <w:p w14:paraId="570AF11E" w14:textId="3E95525B" w:rsidR="00C607D7" w:rsidRDefault="00EA3454" w:rsidP="00C607D7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</w:pPr>
      <w:r>
        <w:t>Klientu</w:t>
      </w:r>
      <w:r w:rsidR="00C607D7">
        <w:t xml:space="preserve"> byl</w:t>
      </w:r>
      <w:r>
        <w:t>a</w:t>
      </w:r>
      <w:r w:rsidR="00C607D7">
        <w:t xml:space="preserve"> rozhodnutím soudu ….  čj. … ze dne …. </w:t>
      </w:r>
      <w:proofErr w:type="gramStart"/>
      <w:r w:rsidR="00C607D7">
        <w:t>nařízena</w:t>
      </w:r>
      <w:proofErr w:type="gramEnd"/>
      <w:r w:rsidR="00C607D7">
        <w:t xml:space="preserve"> ústavní výchova, která skončila dne …. </w:t>
      </w:r>
    </w:p>
    <w:p w14:paraId="12122C57" w14:textId="3C139A3F" w:rsidR="00693863" w:rsidRDefault="00EA3454" w:rsidP="00693863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</w:pPr>
      <w:r>
        <w:t>Klient</w:t>
      </w:r>
      <w:r w:rsidR="004E4890">
        <w:t xml:space="preserve"> </w:t>
      </w:r>
      <w:r>
        <w:t>byl</w:t>
      </w:r>
      <w:r w:rsidR="004E4890">
        <w:t xml:space="preserve"> rozhodnutím </w:t>
      </w:r>
      <w:r w:rsidR="004E4890" w:rsidRPr="00100E83">
        <w:rPr>
          <w:i/>
          <w:highlight w:val="yellow"/>
        </w:rPr>
        <w:t>ředitele školy</w:t>
      </w:r>
      <w:r w:rsidR="004E4890">
        <w:t xml:space="preserve"> čj. … ze dne …. </w:t>
      </w:r>
      <w:proofErr w:type="gramStart"/>
      <w:r w:rsidR="004E4890">
        <w:t>přijat</w:t>
      </w:r>
      <w:proofErr w:type="gramEnd"/>
      <w:r w:rsidR="00100E83">
        <w:t xml:space="preserve"> na/do … </w:t>
      </w:r>
      <w:r w:rsidR="00BB3438">
        <w:t>(</w:t>
      </w:r>
      <w:r w:rsidR="00C54D40">
        <w:t>dále jen „</w:t>
      </w:r>
      <w:r w:rsidR="00BB3438">
        <w:t>škol</w:t>
      </w:r>
      <w:r w:rsidR="00C54D40">
        <w:t>a“</w:t>
      </w:r>
      <w:r w:rsidR="00BB3438">
        <w:t xml:space="preserve">). </w:t>
      </w:r>
      <w:r w:rsidR="00100E83">
        <w:t xml:space="preserve">Žákem/studentem výše uvedené školy se </w:t>
      </w:r>
      <w:r>
        <w:t>klient</w:t>
      </w:r>
      <w:r w:rsidR="00100E83">
        <w:t xml:space="preserve"> stal/stane dne …</w:t>
      </w:r>
      <w:r>
        <w:t xml:space="preserve"> </w:t>
      </w:r>
      <w:r w:rsidRPr="00EA3454">
        <w:rPr>
          <w:i/>
        </w:rPr>
        <w:t>(je třeba upravit podle konkrétních podmínek)</w:t>
      </w:r>
    </w:p>
    <w:p w14:paraId="776A800B" w14:textId="201846A6" w:rsidR="00ED4412" w:rsidRDefault="00EA3454" w:rsidP="00ED4412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</w:pPr>
      <w:r>
        <w:t>Klient</w:t>
      </w:r>
      <w:r w:rsidR="00ED4412">
        <w:t xml:space="preserve"> je </w:t>
      </w:r>
      <w:r w:rsidR="00EA4B0C">
        <w:t xml:space="preserve">(dnem … se stane) </w:t>
      </w:r>
      <w:r>
        <w:t xml:space="preserve">z důvodu přípravy na budoucí povolání </w:t>
      </w:r>
      <w:r w:rsidR="00ED4412">
        <w:t>nezaopatř</w:t>
      </w:r>
      <w:r w:rsidR="00EA4B0C">
        <w:t>enou osobou ve </w:t>
      </w:r>
      <w:r>
        <w:t>smyslu zákona č. </w:t>
      </w:r>
      <w:r w:rsidR="00ED4412">
        <w:t>117/</w:t>
      </w:r>
      <w:r w:rsidR="006122E0">
        <w:t xml:space="preserve">1995 </w:t>
      </w:r>
      <w:r w:rsidR="00ED4412">
        <w:t xml:space="preserve">Sb., o státní </w:t>
      </w:r>
      <w:r w:rsidR="00ED4412" w:rsidRPr="00ED4412">
        <w:t>sociální podpoře</w:t>
      </w:r>
      <w:r w:rsidR="00ED4412">
        <w:t>, ve znění pozdějších předpisů.</w:t>
      </w:r>
    </w:p>
    <w:p w14:paraId="0B035FF7" w14:textId="77777777" w:rsidR="002143C7" w:rsidRDefault="002143C7" w:rsidP="00F00366">
      <w:pPr>
        <w:spacing w:line="240" w:lineRule="auto"/>
        <w:jc w:val="both"/>
      </w:pPr>
    </w:p>
    <w:p w14:paraId="34A04173" w14:textId="35C1E9DB" w:rsidR="002143C7" w:rsidRDefault="00ED4412" w:rsidP="002143C7">
      <w:pPr>
        <w:spacing w:line="240" w:lineRule="auto"/>
        <w:jc w:val="center"/>
        <w:rPr>
          <w:b/>
        </w:rPr>
      </w:pPr>
      <w:r>
        <w:rPr>
          <w:b/>
        </w:rPr>
        <w:t>II. </w:t>
      </w:r>
      <w:r w:rsidR="002143C7" w:rsidRPr="002143C7">
        <w:rPr>
          <w:b/>
        </w:rPr>
        <w:t>Předmět a účel smlouvy</w:t>
      </w:r>
    </w:p>
    <w:p w14:paraId="653DF99D" w14:textId="77777777" w:rsidR="00EA4B0C" w:rsidRDefault="00EA4B0C" w:rsidP="00EA4B0C">
      <w:pPr>
        <w:pStyle w:val="Odstavecseseznamem"/>
        <w:numPr>
          <w:ilvl w:val="0"/>
          <w:numId w:val="14"/>
        </w:numPr>
        <w:spacing w:line="240" w:lineRule="auto"/>
        <w:jc w:val="both"/>
      </w:pPr>
      <w:r>
        <w:t>Účelem smlouvy je poskytnout klientovi podmínky a podporu při přípravě na budoucí povolání.</w:t>
      </w:r>
    </w:p>
    <w:p w14:paraId="00CA237F" w14:textId="64DB1BD3" w:rsidR="009525CA" w:rsidRDefault="0076060C" w:rsidP="0076060C">
      <w:pPr>
        <w:pStyle w:val="Odstavecseseznamem"/>
        <w:numPr>
          <w:ilvl w:val="0"/>
          <w:numId w:val="14"/>
        </w:numPr>
        <w:spacing w:line="240" w:lineRule="auto"/>
        <w:jc w:val="both"/>
      </w:pPr>
      <w:r>
        <w:t xml:space="preserve">Zařízení bude na základě této smlouvy poskytovat </w:t>
      </w:r>
      <w:r w:rsidR="00EA3454">
        <w:t>klientu</w:t>
      </w:r>
      <w:r>
        <w:t xml:space="preserve"> </w:t>
      </w:r>
      <w:r w:rsidR="006122E0">
        <w:t xml:space="preserve">k naplnění účelu smlouvy </w:t>
      </w:r>
      <w:r>
        <w:t>plné přímé zaopatření ve smyslu ustanovení § 2 odst. 6 zákona č. 109/2002 Sb., ve znění pozdějších předpisů</w:t>
      </w:r>
      <w:r w:rsidR="009525CA">
        <w:t>.</w:t>
      </w:r>
    </w:p>
    <w:p w14:paraId="1B853A49" w14:textId="23BA3C81" w:rsidR="002143C7" w:rsidRDefault="009525CA" w:rsidP="0076060C">
      <w:pPr>
        <w:pStyle w:val="Odstavecseseznamem"/>
        <w:numPr>
          <w:ilvl w:val="0"/>
          <w:numId w:val="14"/>
        </w:numPr>
        <w:spacing w:line="240" w:lineRule="auto"/>
        <w:jc w:val="both"/>
      </w:pPr>
      <w:r>
        <w:t xml:space="preserve">Plné přímé zaopatření </w:t>
      </w:r>
      <w:r w:rsidR="0076060C">
        <w:t>zahrnuje</w:t>
      </w:r>
      <w:r w:rsidR="00757955">
        <w:t xml:space="preserve"> zejména</w:t>
      </w:r>
      <w:r w:rsidR="0076060C">
        <w:t>:</w:t>
      </w:r>
    </w:p>
    <w:p w14:paraId="313203D2" w14:textId="2461E54B" w:rsidR="0076060C" w:rsidRDefault="0076060C" w:rsidP="0076060C">
      <w:pPr>
        <w:pStyle w:val="Odstavecseseznamem"/>
        <w:numPr>
          <w:ilvl w:val="0"/>
          <w:numId w:val="15"/>
        </w:numPr>
        <w:spacing w:line="240" w:lineRule="auto"/>
        <w:jc w:val="both"/>
      </w:pPr>
      <w:r>
        <w:t>stravování, ubytování a ošacení,</w:t>
      </w:r>
    </w:p>
    <w:p w14:paraId="56EFD2E0" w14:textId="068E528C" w:rsidR="0076060C" w:rsidRDefault="0076060C" w:rsidP="0076060C">
      <w:pPr>
        <w:pStyle w:val="Odstavecseseznamem"/>
        <w:numPr>
          <w:ilvl w:val="0"/>
          <w:numId w:val="15"/>
        </w:numPr>
        <w:spacing w:line="240" w:lineRule="auto"/>
        <w:jc w:val="both"/>
      </w:pPr>
      <w:r>
        <w:t>učební potřeby a pomůcky,</w:t>
      </w:r>
    </w:p>
    <w:p w14:paraId="5FE45139" w14:textId="4DACFC4F" w:rsidR="0076060C" w:rsidRDefault="0076060C" w:rsidP="0076060C">
      <w:pPr>
        <w:pStyle w:val="Odstavecseseznamem"/>
        <w:numPr>
          <w:ilvl w:val="0"/>
          <w:numId w:val="15"/>
        </w:numPr>
        <w:spacing w:line="240" w:lineRule="auto"/>
        <w:jc w:val="both"/>
      </w:pPr>
      <w:r>
        <w:t>úhradu nezbytně nutných nákladů na vzdělávání,</w:t>
      </w:r>
    </w:p>
    <w:p w14:paraId="6CE5DEF2" w14:textId="33DFA4D2" w:rsidR="0076060C" w:rsidRPr="007F0397" w:rsidRDefault="0076060C" w:rsidP="0026685B">
      <w:pPr>
        <w:pStyle w:val="Odstavecseseznamem"/>
        <w:numPr>
          <w:ilvl w:val="0"/>
          <w:numId w:val="15"/>
        </w:numPr>
        <w:spacing w:line="240" w:lineRule="auto"/>
        <w:jc w:val="both"/>
      </w:pPr>
      <w:r w:rsidRPr="007F0397">
        <w:t>úhradu nákladů na zdravotní služby, léčiva a zdravotnické pros</w:t>
      </w:r>
      <w:r w:rsidR="0026685B" w:rsidRPr="007F0397">
        <w:t>tředky, které nejsou hrazeny ze </w:t>
      </w:r>
      <w:r w:rsidRPr="007F0397">
        <w:t xml:space="preserve">zdravotního pojištění, pokud nebyly zdravotní služby vyžádány </w:t>
      </w:r>
      <w:r w:rsidR="007F0397" w:rsidRPr="007F0397">
        <w:t xml:space="preserve">klientem, nedohodne-li se </w:t>
      </w:r>
      <w:r w:rsidR="007F0397">
        <w:t>zařízení s klientem v konkrétním případě jinak,</w:t>
      </w:r>
    </w:p>
    <w:p w14:paraId="1F909F57" w14:textId="2DE13208" w:rsidR="0076060C" w:rsidRDefault="0076060C" w:rsidP="0076060C">
      <w:pPr>
        <w:pStyle w:val="Odstavecseseznamem"/>
        <w:numPr>
          <w:ilvl w:val="0"/>
          <w:numId w:val="15"/>
        </w:numPr>
        <w:spacing w:line="240" w:lineRule="auto"/>
        <w:jc w:val="both"/>
      </w:pPr>
      <w:r>
        <w:t>kapesné</w:t>
      </w:r>
      <w:bookmarkStart w:id="0" w:name="_GoBack"/>
      <w:bookmarkEnd w:id="0"/>
      <w:r w:rsidR="00044B28">
        <w:t xml:space="preserve"> a </w:t>
      </w:r>
      <w:r>
        <w:t>osobní dary,</w:t>
      </w:r>
    </w:p>
    <w:p w14:paraId="2039F4AE" w14:textId="338D31F9" w:rsidR="0076060C" w:rsidRDefault="0076060C" w:rsidP="0076060C">
      <w:pPr>
        <w:pStyle w:val="Odstavecseseznamem"/>
        <w:numPr>
          <w:ilvl w:val="0"/>
          <w:numId w:val="15"/>
        </w:numPr>
        <w:spacing w:line="240" w:lineRule="auto"/>
        <w:jc w:val="both"/>
      </w:pPr>
      <w:r>
        <w:lastRenderedPageBreak/>
        <w:t>úhradu nákladů na dopravu do sídla školy.</w:t>
      </w:r>
    </w:p>
    <w:p w14:paraId="68DA3EC2" w14:textId="77777777" w:rsidR="009525CA" w:rsidRDefault="009525CA" w:rsidP="009525CA">
      <w:pPr>
        <w:pStyle w:val="Odstavecseseznamem"/>
        <w:spacing w:line="240" w:lineRule="auto"/>
        <w:jc w:val="both"/>
      </w:pPr>
    </w:p>
    <w:p w14:paraId="38472258" w14:textId="4F24A6DF" w:rsidR="009525CA" w:rsidRDefault="009525CA" w:rsidP="009525CA">
      <w:pPr>
        <w:pStyle w:val="Odstavecseseznamem"/>
        <w:numPr>
          <w:ilvl w:val="0"/>
          <w:numId w:val="14"/>
        </w:numPr>
        <w:spacing w:line="240" w:lineRule="auto"/>
        <w:jc w:val="both"/>
      </w:pPr>
      <w:r>
        <w:t xml:space="preserve">Zařízení dále </w:t>
      </w:r>
      <w:r w:rsidRPr="007F0397">
        <w:rPr>
          <w:i/>
          <w:highlight w:val="yellow"/>
        </w:rPr>
        <w:t>může</w:t>
      </w:r>
      <w:r w:rsidR="00E62FD8" w:rsidRPr="007F0397">
        <w:rPr>
          <w:i/>
          <w:highlight w:val="yellow"/>
        </w:rPr>
        <w:t>/bude</w:t>
      </w:r>
      <w:r>
        <w:t xml:space="preserve"> </w:t>
      </w:r>
      <w:r w:rsidR="00EA4B0C">
        <w:t>klientovi</w:t>
      </w:r>
      <w:r>
        <w:t xml:space="preserve"> hradit:</w:t>
      </w:r>
      <w:r w:rsidR="007F0397">
        <w:t xml:space="preserve"> </w:t>
      </w:r>
      <w:r w:rsidR="007F0397" w:rsidRPr="009963A6">
        <w:rPr>
          <w:i/>
          <w:highlight w:val="yellow"/>
        </w:rPr>
        <w:t>(v tomto případě by zařízení mělo přistupovat ke klientům stejně jako k dětem – pokud jsou níže uvedené náklady za děti hrazeny, měly by být hrazeny i za klienty.</w:t>
      </w:r>
      <w:r w:rsidR="009963A6" w:rsidRPr="009963A6">
        <w:rPr>
          <w:i/>
          <w:highlight w:val="yellow"/>
        </w:rPr>
        <w:t>)</w:t>
      </w:r>
    </w:p>
    <w:p w14:paraId="4F010445" w14:textId="5933F163" w:rsidR="004578A1" w:rsidRDefault="004578A1" w:rsidP="009525CA">
      <w:pPr>
        <w:pStyle w:val="Odstavecseseznamem"/>
        <w:numPr>
          <w:ilvl w:val="0"/>
          <w:numId w:val="16"/>
        </w:numPr>
        <w:spacing w:line="240" w:lineRule="auto"/>
        <w:jc w:val="both"/>
      </w:pPr>
      <w:r>
        <w:t>potřeby pro využití volného času a rekreaci,</w:t>
      </w:r>
    </w:p>
    <w:p w14:paraId="29B83038" w14:textId="31AC9C56" w:rsidR="004578A1" w:rsidRDefault="004578A1" w:rsidP="009525CA">
      <w:pPr>
        <w:pStyle w:val="Odstavecseseznamem"/>
        <w:numPr>
          <w:ilvl w:val="0"/>
          <w:numId w:val="16"/>
        </w:numPr>
        <w:spacing w:line="240" w:lineRule="auto"/>
        <w:jc w:val="both"/>
      </w:pPr>
      <w:r>
        <w:t>náklady na kulturní, uměleckou, sportovní a oddechovou činnost,</w:t>
      </w:r>
    </w:p>
    <w:p w14:paraId="23D3EC5B" w14:textId="168331E5" w:rsidR="004578A1" w:rsidRDefault="004578A1" w:rsidP="009525CA">
      <w:pPr>
        <w:pStyle w:val="Odstavecseseznamem"/>
        <w:numPr>
          <w:ilvl w:val="0"/>
          <w:numId w:val="16"/>
        </w:numPr>
        <w:spacing w:line="240" w:lineRule="auto"/>
        <w:jc w:val="both"/>
      </w:pPr>
      <w:r>
        <w:t>náklady na soutěžní akce, rekreace,</w:t>
      </w:r>
    </w:p>
    <w:p w14:paraId="649A65A4" w14:textId="6D7EFF41" w:rsidR="004578A1" w:rsidRPr="007F0397" w:rsidRDefault="004578A1" w:rsidP="009525CA">
      <w:pPr>
        <w:pStyle w:val="Odstavecseseznamem"/>
        <w:numPr>
          <w:ilvl w:val="0"/>
          <w:numId w:val="16"/>
        </w:numPr>
        <w:spacing w:line="240" w:lineRule="auto"/>
        <w:jc w:val="both"/>
      </w:pPr>
      <w:r w:rsidRPr="007F0397">
        <w:t>náklady na dopravu k</w:t>
      </w:r>
      <w:r w:rsidR="006122E0" w:rsidRPr="007F0397">
        <w:t> </w:t>
      </w:r>
      <w:r w:rsidRPr="007F0397">
        <w:t>osobám</w:t>
      </w:r>
      <w:r w:rsidR="006122E0" w:rsidRPr="007F0397">
        <w:t>, které byly dříve</w:t>
      </w:r>
      <w:r w:rsidRPr="007F0397">
        <w:t xml:space="preserve"> </w:t>
      </w:r>
      <w:r w:rsidR="00811095" w:rsidRPr="007F0397">
        <w:t>odpovědn</w:t>
      </w:r>
      <w:r w:rsidR="00811095">
        <w:t>é</w:t>
      </w:r>
      <w:r w:rsidR="00811095" w:rsidRPr="007F0397">
        <w:t xml:space="preserve"> </w:t>
      </w:r>
      <w:r w:rsidRPr="007F0397">
        <w:t xml:space="preserve">za </w:t>
      </w:r>
      <w:r w:rsidR="006122E0" w:rsidRPr="007F0397">
        <w:t xml:space="preserve">jeho </w:t>
      </w:r>
      <w:r w:rsidRPr="007F0397">
        <w:t>výchovu.</w:t>
      </w:r>
    </w:p>
    <w:p w14:paraId="6698634B" w14:textId="77777777" w:rsidR="009525CA" w:rsidRDefault="009525CA" w:rsidP="009525CA">
      <w:pPr>
        <w:pStyle w:val="Odstavecseseznamem"/>
        <w:spacing w:line="240" w:lineRule="auto"/>
        <w:jc w:val="both"/>
      </w:pPr>
    </w:p>
    <w:p w14:paraId="1C908408" w14:textId="444F9329" w:rsidR="00EE2B03" w:rsidRDefault="00757955" w:rsidP="009525CA">
      <w:pPr>
        <w:pStyle w:val="Odstavecseseznamem"/>
        <w:numPr>
          <w:ilvl w:val="0"/>
          <w:numId w:val="14"/>
        </w:numPr>
        <w:spacing w:line="240" w:lineRule="auto"/>
        <w:jc w:val="both"/>
      </w:pPr>
      <w:r>
        <w:t>Smluvní strany jsou si vědomy skutečnosti, že rozsah plného přímého zaopatření je dán výše uvedeným právním předpisem a může se měnit v návaznosti na změnu právní úpravy.</w:t>
      </w:r>
    </w:p>
    <w:p w14:paraId="7765F7C0" w14:textId="158ADB2D" w:rsidR="007F0397" w:rsidRDefault="007F0397" w:rsidP="009525CA">
      <w:pPr>
        <w:pStyle w:val="Odstavecseseznamem"/>
        <w:numPr>
          <w:ilvl w:val="0"/>
          <w:numId w:val="14"/>
        </w:numPr>
        <w:spacing w:line="240" w:lineRule="auto"/>
        <w:jc w:val="both"/>
      </w:pPr>
      <w:r>
        <w:t xml:space="preserve">Způsob </w:t>
      </w:r>
      <w:r w:rsidR="009963A6">
        <w:t xml:space="preserve">a forma poskytování plného přímého zaopatření se řídí vnitřním řádem zařízení. </w:t>
      </w:r>
      <w:r w:rsidR="00811095" w:rsidRPr="00811095">
        <w:rPr>
          <w:i/>
          <w:highlight w:val="yellow"/>
        </w:rPr>
        <w:t>(jedná se zejména o peněžní plnění, např. co bude poskytováno v hotovosti, co bezhotovostně, jakým způsobem atd.)</w:t>
      </w:r>
    </w:p>
    <w:p w14:paraId="086AC488" w14:textId="77777777" w:rsidR="009963A6" w:rsidRDefault="009963A6" w:rsidP="009963A6">
      <w:pPr>
        <w:pStyle w:val="Odstavecseseznamem"/>
        <w:spacing w:line="240" w:lineRule="auto"/>
        <w:ind w:left="360"/>
        <w:jc w:val="both"/>
      </w:pPr>
    </w:p>
    <w:p w14:paraId="3BCD67FB" w14:textId="77777777" w:rsidR="00757955" w:rsidRPr="002143C7" w:rsidRDefault="00757955" w:rsidP="00757955">
      <w:pPr>
        <w:pStyle w:val="Odstavecseseznamem"/>
        <w:spacing w:line="240" w:lineRule="auto"/>
        <w:ind w:left="360"/>
        <w:jc w:val="both"/>
      </w:pPr>
    </w:p>
    <w:p w14:paraId="31E2442C" w14:textId="6B35527E" w:rsidR="00100E83" w:rsidRPr="00780C97" w:rsidRDefault="00ED4412" w:rsidP="00100E83">
      <w:pPr>
        <w:spacing w:line="240" w:lineRule="auto"/>
        <w:jc w:val="center"/>
        <w:rPr>
          <w:b/>
        </w:rPr>
      </w:pPr>
      <w:r w:rsidRPr="00811095">
        <w:rPr>
          <w:b/>
        </w:rPr>
        <w:t>II</w:t>
      </w:r>
      <w:r w:rsidR="00100E83" w:rsidRPr="00811095">
        <w:rPr>
          <w:b/>
        </w:rPr>
        <w:t>I.</w:t>
      </w:r>
      <w:r w:rsidR="00100E83">
        <w:rPr>
          <w:b/>
        </w:rPr>
        <w:t> Doba trvání smlouvy</w:t>
      </w:r>
    </w:p>
    <w:p w14:paraId="5881EE4F" w14:textId="69D871C5" w:rsidR="00262732" w:rsidRDefault="00262732" w:rsidP="00100E83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 xml:space="preserve">Zařízení začne </w:t>
      </w:r>
      <w:r w:rsidR="00EA4B0C">
        <w:t>klientovi</w:t>
      </w:r>
      <w:r>
        <w:t xml:space="preserve"> poskytovat plné přímé zaopatření dnem …</w:t>
      </w:r>
    </w:p>
    <w:p w14:paraId="0DB72DC4" w14:textId="19B99129" w:rsidR="00E33DA4" w:rsidRDefault="00100E83" w:rsidP="00100E83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 xml:space="preserve">Smlouva se uzavírá na dobu určitou, </w:t>
      </w:r>
      <w:r w:rsidR="009C6921">
        <w:t>a to</w:t>
      </w:r>
      <w:r w:rsidR="00EA3454">
        <w:t xml:space="preserve"> na dobu, po kterou </w:t>
      </w:r>
      <w:r w:rsidR="00E33DA4">
        <w:t>bude klient žákem/studentem školy uvedené v čl. I.</w:t>
      </w:r>
      <w:r w:rsidR="009E561F">
        <w:t xml:space="preserve"> odst. </w:t>
      </w:r>
      <w:r w:rsidR="00E33DA4">
        <w:t>2. smlouvy, resp. na dobu, po kterou z důvodu přípravy na budoucí povolání na uvedené škole bude klient považován podle zákona č. 117/</w:t>
      </w:r>
      <w:r w:rsidR="006122E0">
        <w:t xml:space="preserve">1995 </w:t>
      </w:r>
      <w:r w:rsidR="00E33DA4">
        <w:t xml:space="preserve">Sb., o státní </w:t>
      </w:r>
      <w:r w:rsidR="00E33DA4" w:rsidRPr="00ED4412">
        <w:t>sociální podpoře</w:t>
      </w:r>
      <w:r w:rsidR="00E33DA4">
        <w:t>, ve znění pozdějších předpisů, za nezaopatřenou osobu – podle toho, co nastane později.</w:t>
      </w:r>
    </w:p>
    <w:p w14:paraId="5367A43B" w14:textId="22B289E2" w:rsidR="009C6921" w:rsidRDefault="00E33DA4" w:rsidP="00100E83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>N</w:t>
      </w:r>
      <w:r w:rsidR="00100E83" w:rsidRPr="00F00366">
        <w:t xml:space="preserve">ejdéle </w:t>
      </w:r>
      <w:r>
        <w:t xml:space="preserve">se smlouva uzavírá </w:t>
      </w:r>
      <w:r w:rsidR="00100E83" w:rsidRPr="00F00366">
        <w:t>do 26 let</w:t>
      </w:r>
      <w:r w:rsidR="00100E83">
        <w:t xml:space="preserve"> </w:t>
      </w:r>
      <w:r w:rsidR="00100E83" w:rsidRPr="00F00366">
        <w:t>věku</w:t>
      </w:r>
      <w:r w:rsidR="00100E83">
        <w:t xml:space="preserve"> </w:t>
      </w:r>
      <w:r>
        <w:t>klienta</w:t>
      </w:r>
      <w:r w:rsidR="009C6921">
        <w:t>.</w:t>
      </w:r>
    </w:p>
    <w:p w14:paraId="5C2CF008" w14:textId="77777777" w:rsidR="00693863" w:rsidRDefault="00693863" w:rsidP="00ED4412">
      <w:pPr>
        <w:spacing w:line="240" w:lineRule="auto"/>
        <w:jc w:val="center"/>
        <w:rPr>
          <w:b/>
        </w:rPr>
      </w:pPr>
    </w:p>
    <w:p w14:paraId="5D68EF7C" w14:textId="77AAA71A" w:rsidR="000F08E6" w:rsidRDefault="00ED4412" w:rsidP="00ED4412">
      <w:pPr>
        <w:spacing w:line="240" w:lineRule="auto"/>
        <w:jc w:val="center"/>
        <w:rPr>
          <w:b/>
        </w:rPr>
      </w:pPr>
      <w:r>
        <w:rPr>
          <w:b/>
        </w:rPr>
        <w:t>IV. </w:t>
      </w:r>
      <w:r w:rsidR="000F08E6">
        <w:rPr>
          <w:b/>
        </w:rPr>
        <w:t>Jiné z</w:t>
      </w:r>
      <w:r w:rsidR="00A7389C">
        <w:rPr>
          <w:b/>
        </w:rPr>
        <w:t>působy ukončení smlouvy</w:t>
      </w:r>
    </w:p>
    <w:p w14:paraId="0298CDE3" w14:textId="6514B789" w:rsidR="002143C7" w:rsidRPr="002143C7" w:rsidRDefault="002143C7" w:rsidP="002143C7">
      <w:pPr>
        <w:spacing w:line="240" w:lineRule="auto"/>
      </w:pPr>
      <w:r w:rsidRPr="002143C7">
        <w:t>Před</w:t>
      </w:r>
      <w:r>
        <w:t xml:space="preserve"> uplynutím doby sjednané v čl</w:t>
      </w:r>
      <w:r w:rsidRPr="009963A6">
        <w:t xml:space="preserve">. </w:t>
      </w:r>
      <w:r w:rsidR="00ED4412" w:rsidRPr="009963A6">
        <w:t>III.</w:t>
      </w:r>
      <w:r w:rsidR="00ED4412">
        <w:t xml:space="preserve"> </w:t>
      </w:r>
      <w:r>
        <w:t>smlouvy je možné smlouvu ukončit těmito způsoby:</w:t>
      </w:r>
    </w:p>
    <w:p w14:paraId="036A5127" w14:textId="0F90E68B" w:rsidR="00A7389C" w:rsidRDefault="00A7389C" w:rsidP="002143C7">
      <w:pPr>
        <w:pStyle w:val="Odstavecseseznamem"/>
        <w:numPr>
          <w:ilvl w:val="0"/>
          <w:numId w:val="12"/>
        </w:numPr>
        <w:tabs>
          <w:tab w:val="left" w:pos="567"/>
        </w:tabs>
        <w:spacing w:line="240" w:lineRule="auto"/>
        <w:ind w:left="360"/>
        <w:jc w:val="both"/>
      </w:pPr>
      <w:r>
        <w:t>Smlouvu lze ukončit dohodou smluvních stran.</w:t>
      </w:r>
    </w:p>
    <w:p w14:paraId="4D1FF44E" w14:textId="218D9D0C" w:rsidR="00A7389C" w:rsidRPr="00520EF6" w:rsidRDefault="00EA4B0C" w:rsidP="002143C7">
      <w:pPr>
        <w:pStyle w:val="Odstavecseseznamem"/>
        <w:numPr>
          <w:ilvl w:val="0"/>
          <w:numId w:val="12"/>
        </w:numPr>
        <w:spacing w:line="240" w:lineRule="auto"/>
        <w:ind w:left="360"/>
        <w:jc w:val="both"/>
      </w:pPr>
      <w:r>
        <w:t>Klient</w:t>
      </w:r>
      <w:r w:rsidR="00A7389C">
        <w:t xml:space="preserve"> může smlouvu </w:t>
      </w:r>
      <w:r w:rsidR="00757955">
        <w:t xml:space="preserve">písemně </w:t>
      </w:r>
      <w:r w:rsidR="00A7389C">
        <w:t xml:space="preserve">vypovědět z jakéhokoliv důvodu, nebo bez uvedení důvodu. </w:t>
      </w:r>
      <w:r w:rsidR="00A51DF6">
        <w:t>Výpověď je účinná dnem následujícím po dni doručení zařízení, popřípadě dn</w:t>
      </w:r>
      <w:r>
        <w:t>em uvedeným ve </w:t>
      </w:r>
      <w:r w:rsidR="00520EF6">
        <w:t xml:space="preserve">výpovědi, pokud </w:t>
      </w:r>
      <w:r w:rsidR="00A51DF6">
        <w:t xml:space="preserve">jde o den pozdější, nejpozději však měsíc po dni doručení výpovědi zařízení. </w:t>
      </w:r>
      <w:r w:rsidR="00A51DF6" w:rsidRPr="00520EF6">
        <w:rPr>
          <w:i/>
          <w:highlight w:val="yellow"/>
        </w:rPr>
        <w:t>(Délku výpovědní doby lze sjednat odlišně, ale musí b</w:t>
      </w:r>
      <w:r w:rsidR="006122E0">
        <w:rPr>
          <w:i/>
          <w:highlight w:val="yellow"/>
        </w:rPr>
        <w:t>ý</w:t>
      </w:r>
      <w:r w:rsidR="00A51DF6" w:rsidRPr="00520EF6">
        <w:rPr>
          <w:i/>
          <w:highlight w:val="yellow"/>
        </w:rPr>
        <w:t>t sjednána).</w:t>
      </w:r>
    </w:p>
    <w:p w14:paraId="749557F7" w14:textId="68E63B72" w:rsidR="00520EF6" w:rsidRDefault="00520EF6" w:rsidP="00520EF6">
      <w:pPr>
        <w:pStyle w:val="Odstavecseseznamem"/>
        <w:numPr>
          <w:ilvl w:val="0"/>
          <w:numId w:val="12"/>
        </w:numPr>
        <w:spacing w:line="240" w:lineRule="auto"/>
        <w:ind w:left="360"/>
        <w:jc w:val="both"/>
      </w:pPr>
      <w:r>
        <w:t>Z</w:t>
      </w:r>
      <w:r w:rsidR="00A7389C">
        <w:t xml:space="preserve">ařízení může smlouvu </w:t>
      </w:r>
      <w:r w:rsidR="00757955">
        <w:t xml:space="preserve">písemně </w:t>
      </w:r>
      <w:r w:rsidR="00A7389C">
        <w:t>vypovědět</w:t>
      </w:r>
      <w:r>
        <w:t>,</w:t>
      </w:r>
      <w:r w:rsidR="00A7389C">
        <w:t xml:space="preserve"> </w:t>
      </w:r>
      <w:r>
        <w:t xml:space="preserve">pokud </w:t>
      </w:r>
      <w:r w:rsidR="008F5759">
        <w:t>klient závažným způsobem porušil</w:t>
      </w:r>
      <w:r w:rsidR="00343D1D">
        <w:t xml:space="preserve"> své povinnosti stanovené ustanovením § 20 zákona č. 109/2002 Sb., ve znění pozdějších předpisů, vnitřním řádem zařízení,</w:t>
      </w:r>
      <w:r>
        <w:t xml:space="preserve"> nebo smlouvou. Výpovědní doba </w:t>
      </w:r>
      <w:r w:rsidR="008F5759">
        <w:t>činí</w:t>
      </w:r>
      <w:r>
        <w:t xml:space="preserve"> v tomto případě </w:t>
      </w:r>
      <w:r w:rsidR="008F5759">
        <w:t>14 dnů</w:t>
      </w:r>
      <w:r>
        <w:t xml:space="preserve"> a začíná běžet v den, který následuje po dni, kdy byla výpověď doručena </w:t>
      </w:r>
      <w:r w:rsidR="008F5759">
        <w:t>klientovi</w:t>
      </w:r>
      <w:r>
        <w:t xml:space="preserve">. </w:t>
      </w:r>
      <w:r w:rsidRPr="00520EF6">
        <w:rPr>
          <w:i/>
          <w:highlight w:val="yellow"/>
        </w:rPr>
        <w:t>(Délku výpovědní doby lze sjednat odlišně, ale musí b</w:t>
      </w:r>
      <w:r w:rsidR="006122E0">
        <w:rPr>
          <w:i/>
          <w:highlight w:val="yellow"/>
        </w:rPr>
        <w:t>ý</w:t>
      </w:r>
      <w:r w:rsidRPr="00520EF6">
        <w:rPr>
          <w:i/>
          <w:highlight w:val="yellow"/>
        </w:rPr>
        <w:t>t sjednána).</w:t>
      </w:r>
      <w:r>
        <w:t xml:space="preserve"> Za závažné porušení povinnosti se považuje </w:t>
      </w:r>
      <w:proofErr w:type="gramStart"/>
      <w:r>
        <w:t xml:space="preserve">zejména </w:t>
      </w:r>
      <w:r w:rsidR="008A3633">
        <w:t xml:space="preserve">... </w:t>
      </w:r>
      <w:r w:rsidR="008A3633" w:rsidRPr="008A3633">
        <w:rPr>
          <w:i/>
          <w:highlight w:val="yellow"/>
        </w:rPr>
        <w:t>(spáchání</w:t>
      </w:r>
      <w:proofErr w:type="gramEnd"/>
      <w:r w:rsidR="008A3633" w:rsidRPr="008A3633">
        <w:rPr>
          <w:i/>
          <w:highlight w:val="yellow"/>
        </w:rPr>
        <w:t xml:space="preserve"> trestného činu, fyzický nebo hrubý útok na zaměstnance zařízení nebo jiné klienty a děti v zařízení, distribuce návykových látek v zařízení, ničení majetku zařízení</w:t>
      </w:r>
      <w:r w:rsidR="00387FB0">
        <w:rPr>
          <w:i/>
          <w:highlight w:val="yellow"/>
        </w:rPr>
        <w:t xml:space="preserve">, narušování </w:t>
      </w:r>
      <w:r w:rsidR="00E06F73">
        <w:rPr>
          <w:i/>
          <w:highlight w:val="yellow"/>
        </w:rPr>
        <w:t>výchovy a </w:t>
      </w:r>
      <w:r w:rsidR="00387FB0">
        <w:rPr>
          <w:i/>
          <w:highlight w:val="yellow"/>
        </w:rPr>
        <w:t xml:space="preserve">vzdělávání dětí v zařízení, </w:t>
      </w:r>
      <w:r w:rsidR="008A3633" w:rsidRPr="008A3633">
        <w:rPr>
          <w:i/>
          <w:highlight w:val="yellow"/>
        </w:rPr>
        <w:t>…)</w:t>
      </w:r>
    </w:p>
    <w:p w14:paraId="71EB7296" w14:textId="725C4864" w:rsidR="00757955" w:rsidRDefault="008F5759" w:rsidP="00E06F73">
      <w:pPr>
        <w:pStyle w:val="Odstavecseseznamem"/>
        <w:numPr>
          <w:ilvl w:val="0"/>
          <w:numId w:val="12"/>
        </w:numPr>
        <w:spacing w:line="240" w:lineRule="auto"/>
        <w:ind w:left="360"/>
        <w:jc w:val="both"/>
      </w:pPr>
      <w:r>
        <w:t>Dále může zařízení smlouvu vypovědět, pokud klient opakovaně méně závažným způsobem porušuje své výše uvedené povinnosti. Výpovědní doba činí v tomto případě 2 měsíce a začíná běžet v den, který následuje po dni, kdy byla výpověď doručena klientovi.</w:t>
      </w:r>
      <w:r w:rsidR="00E06F73">
        <w:t xml:space="preserve"> Z důvodu opakovaného méně závažného porušování povinnosti </w:t>
      </w:r>
      <w:r w:rsidR="00E06F73" w:rsidRPr="00E06F73">
        <w:t xml:space="preserve">je možné dát </w:t>
      </w:r>
      <w:r w:rsidR="00E06F73">
        <w:t>klientu</w:t>
      </w:r>
      <w:r w:rsidR="00E06F73" w:rsidRPr="00E06F73">
        <w:t xml:space="preserve"> výpověď</w:t>
      </w:r>
      <w:r w:rsidR="00E06F73">
        <w:t xml:space="preserve"> pouze</w:t>
      </w:r>
      <w:r w:rsidR="00E06F73" w:rsidRPr="00E06F73">
        <w:t xml:space="preserve">, jestliže byl v době posledních </w:t>
      </w:r>
      <w:r w:rsidR="00E06F73">
        <w:t>3</w:t>
      </w:r>
      <w:r w:rsidR="00E06F73" w:rsidRPr="00E06F73">
        <w:t xml:space="preserve"> měsíců v souvislosti s</w:t>
      </w:r>
      <w:r w:rsidR="00E06F73">
        <w:t xml:space="preserve"> porušením povinnosti </w:t>
      </w:r>
      <w:r w:rsidR="00E06F73" w:rsidRPr="00E06F73">
        <w:t>písemně upozorněn na možnost v</w:t>
      </w:r>
      <w:r w:rsidR="004F7AC1">
        <w:t>y</w:t>
      </w:r>
      <w:r w:rsidR="00E06F73" w:rsidRPr="00E06F73">
        <w:t>pově</w:t>
      </w:r>
      <w:r w:rsidR="00F83B0E">
        <w:t>zení</w:t>
      </w:r>
      <w:r w:rsidR="00E06F73">
        <w:t xml:space="preserve"> smlouvy.</w:t>
      </w:r>
      <w:r>
        <w:t xml:space="preserve"> </w:t>
      </w:r>
      <w:r w:rsidRPr="00E06F73">
        <w:rPr>
          <w:i/>
          <w:highlight w:val="yellow"/>
        </w:rPr>
        <w:t>(Délku výpovědní doby lze sjednat odlišně, ale musí b</w:t>
      </w:r>
      <w:r w:rsidR="006122E0" w:rsidRPr="00E06F73">
        <w:rPr>
          <w:i/>
          <w:highlight w:val="yellow"/>
        </w:rPr>
        <w:t>ý</w:t>
      </w:r>
      <w:r w:rsidRPr="00E06F73">
        <w:rPr>
          <w:i/>
          <w:highlight w:val="yellow"/>
        </w:rPr>
        <w:t>t sjednána).</w:t>
      </w:r>
    </w:p>
    <w:p w14:paraId="5C51132F" w14:textId="5AB02BC4" w:rsidR="00757955" w:rsidRDefault="00757955" w:rsidP="00520EF6">
      <w:pPr>
        <w:pStyle w:val="Odstavecseseznamem"/>
        <w:numPr>
          <w:ilvl w:val="0"/>
          <w:numId w:val="12"/>
        </w:numPr>
        <w:spacing w:line="240" w:lineRule="auto"/>
        <w:ind w:left="360"/>
        <w:jc w:val="both"/>
      </w:pPr>
      <w:r>
        <w:lastRenderedPageBreak/>
        <w:t xml:space="preserve">Každá ze smluvních stran může </w:t>
      </w:r>
      <w:r w:rsidR="004578A1">
        <w:t xml:space="preserve">podle ustanovení § 167 odst. 1 písm. a) správního řádu </w:t>
      </w:r>
      <w:r>
        <w:t xml:space="preserve">podat </w:t>
      </w:r>
      <w:r w:rsidR="004578A1">
        <w:t xml:space="preserve">písemný </w:t>
      </w:r>
      <w:r>
        <w:t>návrh na zrušení smlouvy</w:t>
      </w:r>
      <w:r w:rsidR="00520EF6">
        <w:t>, a to ke Krajskému úřadu Jihomoravského kraje.</w:t>
      </w:r>
    </w:p>
    <w:p w14:paraId="060BC74A" w14:textId="0CE91DE7" w:rsidR="004578A1" w:rsidRDefault="004578A1" w:rsidP="00757955">
      <w:pPr>
        <w:pStyle w:val="Odstavecseseznamem"/>
        <w:numPr>
          <w:ilvl w:val="0"/>
          <w:numId w:val="12"/>
        </w:numPr>
        <w:spacing w:line="240" w:lineRule="auto"/>
        <w:ind w:left="360"/>
        <w:jc w:val="both"/>
      </w:pPr>
      <w:r>
        <w:t>Další způsoby zrušení smlouvy upravuje ustanovení § 167 správního řádu.</w:t>
      </w:r>
    </w:p>
    <w:p w14:paraId="59DD6CE8" w14:textId="3E3D9EB3" w:rsidR="008A3633" w:rsidRDefault="008A3633" w:rsidP="00757955">
      <w:pPr>
        <w:pStyle w:val="Odstavecseseznamem"/>
        <w:numPr>
          <w:ilvl w:val="0"/>
          <w:numId w:val="12"/>
        </w:numPr>
        <w:spacing w:line="240" w:lineRule="auto"/>
        <w:ind w:left="360"/>
        <w:jc w:val="both"/>
      </w:pPr>
      <w:r>
        <w:t xml:space="preserve">Bez ohledu na způsob a důvod předčasného ukončení smlouvy se zařízení zavazuje poskytnout klientovi </w:t>
      </w:r>
      <w:r w:rsidR="005E7CB4">
        <w:t xml:space="preserve">součinnost </w:t>
      </w:r>
      <w:r>
        <w:t>při zajištění dalšího ubytování.</w:t>
      </w:r>
    </w:p>
    <w:p w14:paraId="223F14A8" w14:textId="77777777" w:rsidR="00693863" w:rsidRDefault="00693863" w:rsidP="00A7389C">
      <w:pPr>
        <w:spacing w:line="240" w:lineRule="auto"/>
        <w:rPr>
          <w:b/>
        </w:rPr>
      </w:pPr>
    </w:p>
    <w:p w14:paraId="2E590895" w14:textId="7D780315" w:rsidR="00A7389C" w:rsidRDefault="00ED4412" w:rsidP="00ED4412">
      <w:pPr>
        <w:spacing w:line="240" w:lineRule="auto"/>
        <w:jc w:val="center"/>
        <w:rPr>
          <w:b/>
        </w:rPr>
      </w:pPr>
      <w:r>
        <w:rPr>
          <w:b/>
        </w:rPr>
        <w:t xml:space="preserve">V. </w:t>
      </w:r>
      <w:r w:rsidR="00C22B84">
        <w:rPr>
          <w:b/>
        </w:rPr>
        <w:t>Práva a povinnosti smluvních stran</w:t>
      </w:r>
    </w:p>
    <w:p w14:paraId="5EE79C39" w14:textId="5CE2A7DF" w:rsidR="00C22B84" w:rsidRDefault="00C22B84" w:rsidP="00343D1D">
      <w:pPr>
        <w:pStyle w:val="Odstavecseseznamem"/>
        <w:numPr>
          <w:ilvl w:val="0"/>
          <w:numId w:val="19"/>
        </w:numPr>
        <w:spacing w:line="240" w:lineRule="auto"/>
        <w:jc w:val="both"/>
      </w:pPr>
      <w:r>
        <w:t xml:space="preserve">Základní práva a povinnosti </w:t>
      </w:r>
      <w:r w:rsidR="00486561">
        <w:t xml:space="preserve">zařízení a </w:t>
      </w:r>
      <w:r w:rsidR="008617EA">
        <w:t>klienta</w:t>
      </w:r>
      <w:r>
        <w:t xml:space="preserve"> se řídí ustanovením § 20 zákona č. 109/2002 Sb.</w:t>
      </w:r>
      <w:r w:rsidR="008617EA">
        <w:t>, ve </w:t>
      </w:r>
      <w:r w:rsidR="00486561">
        <w:t>znění pozdějších předpisů, a vnitřním řádem zařízení.</w:t>
      </w:r>
    </w:p>
    <w:p w14:paraId="17EFA9D3" w14:textId="67E2D8D9" w:rsidR="00343D1D" w:rsidRDefault="008617EA" w:rsidP="00343D1D">
      <w:pPr>
        <w:pStyle w:val="Odstavecseseznamem"/>
        <w:numPr>
          <w:ilvl w:val="0"/>
          <w:numId w:val="19"/>
        </w:numPr>
        <w:spacing w:line="240" w:lineRule="auto"/>
        <w:jc w:val="both"/>
      </w:pPr>
      <w:r>
        <w:t>Klient</w:t>
      </w:r>
      <w:r w:rsidR="00343D1D">
        <w:t xml:space="preserve"> je povin</w:t>
      </w:r>
      <w:r>
        <w:t>e</w:t>
      </w:r>
      <w:r w:rsidR="00343D1D">
        <w:t xml:space="preserve">n bez zbytečného odkladu informovat zařízení o skutečnostech týkajících se </w:t>
      </w:r>
      <w:r>
        <w:t>jeho</w:t>
      </w:r>
      <w:r w:rsidR="0072766D">
        <w:t xml:space="preserve"> přípravy na povolání</w:t>
      </w:r>
      <w:r w:rsidR="00343D1D">
        <w:t>, které by mohly mít vliv na trvání smlouvy</w:t>
      </w:r>
      <w:r w:rsidR="0072766D">
        <w:t xml:space="preserve"> – zejména o skutečnostech jako jsou ukončení vzdělávání, </w:t>
      </w:r>
      <w:r>
        <w:t xml:space="preserve">vyloučení ze školy, </w:t>
      </w:r>
      <w:r w:rsidR="0072766D">
        <w:t>opakování ročníku apod.</w:t>
      </w:r>
    </w:p>
    <w:p w14:paraId="022D8B29" w14:textId="7F338A08" w:rsidR="00B93D5E" w:rsidRDefault="00387FB0" w:rsidP="00343D1D">
      <w:pPr>
        <w:pStyle w:val="Odstavecseseznamem"/>
        <w:numPr>
          <w:ilvl w:val="0"/>
          <w:numId w:val="19"/>
        </w:numPr>
        <w:spacing w:line="240" w:lineRule="auto"/>
        <w:jc w:val="both"/>
      </w:pPr>
      <w:r>
        <w:t>I</w:t>
      </w:r>
      <w:r w:rsidR="00342DD2">
        <w:t>nformaci</w:t>
      </w:r>
      <w:r>
        <w:t xml:space="preserve"> podle odst. 2</w:t>
      </w:r>
      <w:r w:rsidR="00342DD2">
        <w:t xml:space="preserve"> je klient povinen poskytnout zařízení kdykoliv na dotaz zařízení</w:t>
      </w:r>
      <w:r>
        <w:t>, a to písemně nebo v elektronické podobě (mailem)</w:t>
      </w:r>
      <w:r w:rsidR="00342DD2">
        <w:t>.</w:t>
      </w:r>
    </w:p>
    <w:p w14:paraId="39C41D7F" w14:textId="25F1EE58" w:rsidR="009E561F" w:rsidRPr="009E561F" w:rsidRDefault="009E561F" w:rsidP="009E561F">
      <w:pPr>
        <w:pStyle w:val="Odstavecseseznamem"/>
        <w:numPr>
          <w:ilvl w:val="0"/>
          <w:numId w:val="19"/>
        </w:numPr>
        <w:spacing w:line="240" w:lineRule="auto"/>
        <w:jc w:val="both"/>
      </w:pPr>
      <w:r w:rsidRPr="009E561F">
        <w:t xml:space="preserve">Klient touto smlouvou uděluje souhlas zařízení, aby se jeho jménem dotázalo školy na skutečnosti týkající se klientovy přípravy na povolání, které by mohly mít vliv na trvání smlouvy – zejména </w:t>
      </w:r>
      <w:r>
        <w:t>na</w:t>
      </w:r>
      <w:r w:rsidRPr="009E561F">
        <w:t> skutečnost</w:t>
      </w:r>
      <w:r>
        <w:t>i</w:t>
      </w:r>
      <w:r w:rsidRPr="009E561F">
        <w:t xml:space="preserve"> jako jsou ukončení vzdělávání, vyloučení ze školy, opakování ročníku apod.</w:t>
      </w:r>
    </w:p>
    <w:p w14:paraId="001B3DF6" w14:textId="77777777" w:rsidR="00ED4412" w:rsidRDefault="00ED4412" w:rsidP="00A7389C">
      <w:pPr>
        <w:spacing w:line="240" w:lineRule="auto"/>
        <w:rPr>
          <w:b/>
        </w:rPr>
      </w:pPr>
    </w:p>
    <w:p w14:paraId="6509AFEF" w14:textId="3024A743" w:rsidR="00A7389C" w:rsidRPr="00A7389C" w:rsidRDefault="00ED4412" w:rsidP="00ED4412">
      <w:pPr>
        <w:spacing w:line="240" w:lineRule="auto"/>
        <w:jc w:val="center"/>
        <w:rPr>
          <w:b/>
        </w:rPr>
      </w:pPr>
      <w:r>
        <w:rPr>
          <w:b/>
        </w:rPr>
        <w:t>VI. </w:t>
      </w:r>
      <w:r w:rsidR="00A7389C" w:rsidRPr="00A7389C">
        <w:rPr>
          <w:b/>
        </w:rPr>
        <w:t>Závěrečná ustanovení</w:t>
      </w:r>
    </w:p>
    <w:p w14:paraId="08E69DA8" w14:textId="30992D39" w:rsidR="007202E8" w:rsidRDefault="007202E8" w:rsidP="007202E8">
      <w:pPr>
        <w:pStyle w:val="Odstavecseseznamem"/>
        <w:numPr>
          <w:ilvl w:val="0"/>
          <w:numId w:val="8"/>
        </w:numPr>
        <w:spacing w:line="240" w:lineRule="auto"/>
        <w:jc w:val="both"/>
      </w:pPr>
      <w:r>
        <w:t xml:space="preserve">Smlouva je uzavřena, jsou-li splněny podmínky ustanovení § 164 odst. </w:t>
      </w:r>
      <w:r w:rsidR="006E0E97">
        <w:t xml:space="preserve">1 a 2 </w:t>
      </w:r>
      <w:r>
        <w:t>správního řádu.</w:t>
      </w:r>
    </w:p>
    <w:p w14:paraId="7F645736" w14:textId="32738543" w:rsidR="007202E8" w:rsidRDefault="007202E8" w:rsidP="007202E8">
      <w:pPr>
        <w:pStyle w:val="Odstavecseseznamem"/>
        <w:numPr>
          <w:ilvl w:val="0"/>
          <w:numId w:val="8"/>
        </w:numPr>
        <w:spacing w:line="240" w:lineRule="auto"/>
        <w:jc w:val="both"/>
      </w:pPr>
      <w:r>
        <w:t>M</w:t>
      </w:r>
      <w:r w:rsidRPr="007202E8">
        <w:t>ěnit obsah smlouvy lze jen písemnou dohodou smluvních stran</w:t>
      </w:r>
      <w:r>
        <w:t>.</w:t>
      </w:r>
    </w:p>
    <w:p w14:paraId="2259423F" w14:textId="77777777" w:rsidR="0072766D" w:rsidRDefault="0072766D" w:rsidP="0072766D">
      <w:pPr>
        <w:spacing w:line="240" w:lineRule="auto"/>
        <w:jc w:val="both"/>
      </w:pPr>
    </w:p>
    <w:p w14:paraId="6C1357F9" w14:textId="77777777" w:rsidR="0072766D" w:rsidRDefault="0072766D" w:rsidP="0072766D">
      <w:pPr>
        <w:spacing w:line="240" w:lineRule="auto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2766D" w14:paraId="25E62077" w14:textId="77777777" w:rsidTr="0072766D">
        <w:tc>
          <w:tcPr>
            <w:tcW w:w="4531" w:type="dxa"/>
          </w:tcPr>
          <w:p w14:paraId="3ED0DD3E" w14:textId="2FF2B954" w:rsidR="0072766D" w:rsidRDefault="0072766D" w:rsidP="0072766D">
            <w:pPr>
              <w:jc w:val="both"/>
            </w:pPr>
            <w:r>
              <w:t>V …</w:t>
            </w:r>
          </w:p>
        </w:tc>
        <w:tc>
          <w:tcPr>
            <w:tcW w:w="4531" w:type="dxa"/>
          </w:tcPr>
          <w:p w14:paraId="4DC9E54F" w14:textId="77777777" w:rsidR="0072766D" w:rsidRDefault="0072766D" w:rsidP="0072766D">
            <w:pPr>
              <w:jc w:val="both"/>
            </w:pPr>
            <w:r>
              <w:t>V …</w:t>
            </w:r>
          </w:p>
          <w:p w14:paraId="66D1F81B" w14:textId="77777777" w:rsidR="00ED4412" w:rsidRDefault="00ED4412" w:rsidP="0072766D">
            <w:pPr>
              <w:jc w:val="both"/>
            </w:pPr>
          </w:p>
          <w:p w14:paraId="7D20E6C8" w14:textId="77777777" w:rsidR="00693863" w:rsidRDefault="00693863" w:rsidP="0072766D">
            <w:pPr>
              <w:jc w:val="both"/>
            </w:pPr>
          </w:p>
          <w:p w14:paraId="6DC47C6C" w14:textId="556ED8C5" w:rsidR="00ED4412" w:rsidRDefault="00ED4412" w:rsidP="0072766D">
            <w:pPr>
              <w:jc w:val="both"/>
            </w:pPr>
            <w:r>
              <w:t>Za zařízení:</w:t>
            </w:r>
          </w:p>
        </w:tc>
      </w:tr>
    </w:tbl>
    <w:p w14:paraId="3D22E3B8" w14:textId="77777777" w:rsidR="0072766D" w:rsidRDefault="0072766D" w:rsidP="0072766D">
      <w:pPr>
        <w:spacing w:line="240" w:lineRule="auto"/>
        <w:jc w:val="both"/>
      </w:pPr>
    </w:p>
    <w:p w14:paraId="54A75339" w14:textId="77777777" w:rsidR="0072766D" w:rsidRDefault="0072766D" w:rsidP="0072766D">
      <w:pPr>
        <w:spacing w:line="240" w:lineRule="auto"/>
        <w:jc w:val="both"/>
      </w:pPr>
    </w:p>
    <w:p w14:paraId="3230A5B2" w14:textId="77777777" w:rsidR="0072766D" w:rsidRDefault="0072766D" w:rsidP="0072766D">
      <w:pPr>
        <w:spacing w:line="240" w:lineRule="auto"/>
        <w:jc w:val="both"/>
      </w:pPr>
    </w:p>
    <w:p w14:paraId="0F517E66" w14:textId="77777777" w:rsidR="0072766D" w:rsidRDefault="0072766D" w:rsidP="0072766D">
      <w:pPr>
        <w:spacing w:line="240" w:lineRule="auto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2766D" w14:paraId="154E59F9" w14:textId="77777777" w:rsidTr="00ED4412">
        <w:tc>
          <w:tcPr>
            <w:tcW w:w="4531" w:type="dxa"/>
          </w:tcPr>
          <w:p w14:paraId="269734EB" w14:textId="77777777" w:rsidR="0072766D" w:rsidRDefault="0072766D" w:rsidP="0072766D">
            <w:pPr>
              <w:jc w:val="center"/>
            </w:pPr>
            <w:r>
              <w:t>……………………………………………………………………</w:t>
            </w:r>
          </w:p>
          <w:p w14:paraId="58E93136" w14:textId="01A95A3D" w:rsidR="00ED4412" w:rsidRDefault="00933CC7" w:rsidP="0072766D">
            <w:pPr>
              <w:jc w:val="center"/>
            </w:pPr>
            <w:r>
              <w:t xml:space="preserve">XY, </w:t>
            </w:r>
            <w:r w:rsidR="00EA4B0C">
              <w:t>klient</w:t>
            </w:r>
          </w:p>
        </w:tc>
        <w:tc>
          <w:tcPr>
            <w:tcW w:w="4531" w:type="dxa"/>
          </w:tcPr>
          <w:p w14:paraId="438A2004" w14:textId="77777777" w:rsidR="0072766D" w:rsidRDefault="0072766D" w:rsidP="0072766D">
            <w:pPr>
              <w:jc w:val="center"/>
            </w:pPr>
            <w:r>
              <w:t>……………………………………………………………………</w:t>
            </w:r>
          </w:p>
          <w:p w14:paraId="0511C20F" w14:textId="24FB0A61" w:rsidR="00ED4412" w:rsidRDefault="00ED4412" w:rsidP="0072766D">
            <w:pPr>
              <w:jc w:val="center"/>
            </w:pPr>
            <w:r>
              <w:t>XY, ředitel zařízení</w:t>
            </w:r>
          </w:p>
        </w:tc>
      </w:tr>
    </w:tbl>
    <w:p w14:paraId="446AD5A3" w14:textId="77777777" w:rsidR="0072766D" w:rsidRDefault="0072766D" w:rsidP="0072766D">
      <w:pPr>
        <w:spacing w:line="240" w:lineRule="auto"/>
        <w:jc w:val="both"/>
      </w:pPr>
    </w:p>
    <w:sectPr w:rsidR="007276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99F89" w14:textId="77777777" w:rsidR="00205AFE" w:rsidRDefault="00205AFE" w:rsidP="0072766D">
      <w:pPr>
        <w:spacing w:after="0" w:line="240" w:lineRule="auto"/>
      </w:pPr>
      <w:r>
        <w:separator/>
      </w:r>
    </w:p>
  </w:endnote>
  <w:endnote w:type="continuationSeparator" w:id="0">
    <w:p w14:paraId="08B701E5" w14:textId="77777777" w:rsidR="00205AFE" w:rsidRDefault="00205AFE" w:rsidP="0072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799825"/>
      <w:docPartObj>
        <w:docPartGallery w:val="Page Numbers (Bottom of Page)"/>
        <w:docPartUnique/>
      </w:docPartObj>
    </w:sdtPr>
    <w:sdtEndPr/>
    <w:sdtContent>
      <w:p w14:paraId="1F8388BD" w14:textId="77777777" w:rsidR="0072766D" w:rsidRDefault="0072766D">
        <w:pPr>
          <w:pStyle w:val="Zpat"/>
          <w:jc w:val="center"/>
        </w:pPr>
      </w:p>
      <w:p w14:paraId="622BFF25" w14:textId="77777777" w:rsidR="0072766D" w:rsidRDefault="0072766D">
        <w:pPr>
          <w:pStyle w:val="Zpat"/>
          <w:jc w:val="center"/>
        </w:pPr>
      </w:p>
      <w:p w14:paraId="2208B2F0" w14:textId="14217256" w:rsidR="0072766D" w:rsidRDefault="007276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528">
          <w:rPr>
            <w:noProof/>
          </w:rPr>
          <w:t>3</w:t>
        </w:r>
        <w:r>
          <w:fldChar w:fldCharType="end"/>
        </w:r>
      </w:p>
    </w:sdtContent>
  </w:sdt>
  <w:p w14:paraId="7EBEC0D0" w14:textId="77777777" w:rsidR="0072766D" w:rsidRDefault="007276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C74DC" w14:textId="77777777" w:rsidR="00205AFE" w:rsidRDefault="00205AFE" w:rsidP="0072766D">
      <w:pPr>
        <w:spacing w:after="0" w:line="240" w:lineRule="auto"/>
      </w:pPr>
      <w:r>
        <w:separator/>
      </w:r>
    </w:p>
  </w:footnote>
  <w:footnote w:type="continuationSeparator" w:id="0">
    <w:p w14:paraId="03659118" w14:textId="77777777" w:rsidR="00205AFE" w:rsidRDefault="00205AFE" w:rsidP="00727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340A"/>
    <w:multiLevelType w:val="hybridMultilevel"/>
    <w:tmpl w:val="67D8431A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6040B"/>
    <w:multiLevelType w:val="hybridMultilevel"/>
    <w:tmpl w:val="0B6A41F2"/>
    <w:lvl w:ilvl="0" w:tplc="07908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637"/>
    <w:multiLevelType w:val="hybridMultilevel"/>
    <w:tmpl w:val="A8100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35ED3"/>
    <w:multiLevelType w:val="hybridMultilevel"/>
    <w:tmpl w:val="A8100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F42E3"/>
    <w:multiLevelType w:val="hybridMultilevel"/>
    <w:tmpl w:val="BE4AA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3552D"/>
    <w:multiLevelType w:val="hybridMultilevel"/>
    <w:tmpl w:val="C2AE2C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70B0A"/>
    <w:multiLevelType w:val="hybridMultilevel"/>
    <w:tmpl w:val="768C45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492EB1"/>
    <w:multiLevelType w:val="hybridMultilevel"/>
    <w:tmpl w:val="D2A6C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83DC2"/>
    <w:multiLevelType w:val="hybridMultilevel"/>
    <w:tmpl w:val="0EE0022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9E754D"/>
    <w:multiLevelType w:val="hybridMultilevel"/>
    <w:tmpl w:val="A8264A5C"/>
    <w:lvl w:ilvl="0" w:tplc="A0A42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0548B"/>
    <w:multiLevelType w:val="hybridMultilevel"/>
    <w:tmpl w:val="1E783E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20CCF"/>
    <w:multiLevelType w:val="hybridMultilevel"/>
    <w:tmpl w:val="F176CA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8472EC"/>
    <w:multiLevelType w:val="hybridMultilevel"/>
    <w:tmpl w:val="0966CABE"/>
    <w:lvl w:ilvl="0" w:tplc="126C4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8A010E"/>
    <w:multiLevelType w:val="hybridMultilevel"/>
    <w:tmpl w:val="333854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36FF4"/>
    <w:multiLevelType w:val="hybridMultilevel"/>
    <w:tmpl w:val="243A485C"/>
    <w:lvl w:ilvl="0" w:tplc="34308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493B05"/>
    <w:multiLevelType w:val="hybridMultilevel"/>
    <w:tmpl w:val="1ED8B65C"/>
    <w:lvl w:ilvl="0" w:tplc="A0A42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D124D"/>
    <w:multiLevelType w:val="hybridMultilevel"/>
    <w:tmpl w:val="E8964A36"/>
    <w:lvl w:ilvl="0" w:tplc="3C38B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96A01"/>
    <w:multiLevelType w:val="hybridMultilevel"/>
    <w:tmpl w:val="3CE48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12BAB"/>
    <w:multiLevelType w:val="hybridMultilevel"/>
    <w:tmpl w:val="F3BAD5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"/>
  </w:num>
  <w:num w:numId="5">
    <w:abstractNumId w:val="17"/>
  </w:num>
  <w:num w:numId="6">
    <w:abstractNumId w:val="18"/>
  </w:num>
  <w:num w:numId="7">
    <w:abstractNumId w:val="7"/>
  </w:num>
  <w:num w:numId="8">
    <w:abstractNumId w:val="6"/>
  </w:num>
  <w:num w:numId="9">
    <w:abstractNumId w:val="15"/>
  </w:num>
  <w:num w:numId="10">
    <w:abstractNumId w:val="9"/>
  </w:num>
  <w:num w:numId="11">
    <w:abstractNumId w:val="0"/>
  </w:num>
  <w:num w:numId="12">
    <w:abstractNumId w:val="8"/>
  </w:num>
  <w:num w:numId="13">
    <w:abstractNumId w:val="12"/>
  </w:num>
  <w:num w:numId="14">
    <w:abstractNumId w:val="5"/>
  </w:num>
  <w:num w:numId="15">
    <w:abstractNumId w:val="13"/>
  </w:num>
  <w:num w:numId="16">
    <w:abstractNumId w:val="4"/>
  </w:num>
  <w:num w:numId="17">
    <w:abstractNumId w:val="11"/>
  </w:num>
  <w:num w:numId="18">
    <w:abstractNumId w:val="10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57"/>
    <w:rsid w:val="00044B28"/>
    <w:rsid w:val="00064450"/>
    <w:rsid w:val="000969DD"/>
    <w:rsid w:val="000F08E6"/>
    <w:rsid w:val="00100E83"/>
    <w:rsid w:val="001A5D31"/>
    <w:rsid w:val="001F2E7A"/>
    <w:rsid w:val="00205AFE"/>
    <w:rsid w:val="002143C7"/>
    <w:rsid w:val="00262732"/>
    <w:rsid w:val="0026685B"/>
    <w:rsid w:val="002B6DAD"/>
    <w:rsid w:val="00342DD2"/>
    <w:rsid w:val="00343D1D"/>
    <w:rsid w:val="00387FB0"/>
    <w:rsid w:val="003A6B90"/>
    <w:rsid w:val="003F1224"/>
    <w:rsid w:val="00424057"/>
    <w:rsid w:val="004578A1"/>
    <w:rsid w:val="0046051C"/>
    <w:rsid w:val="00486561"/>
    <w:rsid w:val="004E0F89"/>
    <w:rsid w:val="004E4890"/>
    <w:rsid w:val="004F7AC1"/>
    <w:rsid w:val="00520EF6"/>
    <w:rsid w:val="00575886"/>
    <w:rsid w:val="005E7CB4"/>
    <w:rsid w:val="006122E0"/>
    <w:rsid w:val="0066521E"/>
    <w:rsid w:val="00693863"/>
    <w:rsid w:val="006A587F"/>
    <w:rsid w:val="006E0E97"/>
    <w:rsid w:val="007202E8"/>
    <w:rsid w:val="0072766D"/>
    <w:rsid w:val="00757955"/>
    <w:rsid w:val="0076060C"/>
    <w:rsid w:val="00780C97"/>
    <w:rsid w:val="007D62D8"/>
    <w:rsid w:val="007F0397"/>
    <w:rsid w:val="00811095"/>
    <w:rsid w:val="008617EA"/>
    <w:rsid w:val="008A3633"/>
    <w:rsid w:val="008F5759"/>
    <w:rsid w:val="00906528"/>
    <w:rsid w:val="00933CC7"/>
    <w:rsid w:val="009525CA"/>
    <w:rsid w:val="009963A6"/>
    <w:rsid w:val="009C67C4"/>
    <w:rsid w:val="009C6921"/>
    <w:rsid w:val="009E561F"/>
    <w:rsid w:val="00A51DF6"/>
    <w:rsid w:val="00A7389C"/>
    <w:rsid w:val="00B92481"/>
    <w:rsid w:val="00B93D5E"/>
    <w:rsid w:val="00BB3438"/>
    <w:rsid w:val="00BC56AA"/>
    <w:rsid w:val="00C22B84"/>
    <w:rsid w:val="00C54D40"/>
    <w:rsid w:val="00C607D7"/>
    <w:rsid w:val="00CB66D5"/>
    <w:rsid w:val="00E06F73"/>
    <w:rsid w:val="00E33DA4"/>
    <w:rsid w:val="00E62FD8"/>
    <w:rsid w:val="00E6472E"/>
    <w:rsid w:val="00E714F8"/>
    <w:rsid w:val="00E959FA"/>
    <w:rsid w:val="00EA3454"/>
    <w:rsid w:val="00EA4B0C"/>
    <w:rsid w:val="00EB64E7"/>
    <w:rsid w:val="00ED4412"/>
    <w:rsid w:val="00EE2B03"/>
    <w:rsid w:val="00F00366"/>
    <w:rsid w:val="00F719C8"/>
    <w:rsid w:val="00F8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CD152C"/>
  <w15:chartTrackingRefBased/>
  <w15:docId w15:val="{D5100B9E-B4A7-4BC2-9F3D-5864DA56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521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80C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0C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0C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C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C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C9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B343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2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66D"/>
  </w:style>
  <w:style w:type="paragraph" w:styleId="Zpat">
    <w:name w:val="footer"/>
    <w:basedOn w:val="Normln"/>
    <w:link w:val="ZpatChar"/>
    <w:uiPriority w:val="99"/>
    <w:unhideWhenUsed/>
    <w:rsid w:val="0072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66D"/>
  </w:style>
  <w:style w:type="table" w:styleId="Mkatabulky">
    <w:name w:val="Table Grid"/>
    <w:basedOn w:val="Normlntabulka"/>
    <w:uiPriority w:val="39"/>
    <w:rsid w:val="00727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9CE33-2217-4A74-AC5C-05065992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943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Hromková Marta</dc:creator>
  <cp:keywords/>
  <dc:description/>
  <cp:lastModifiedBy>Hromková Marta</cp:lastModifiedBy>
  <cp:revision>10</cp:revision>
  <cp:lastPrinted>2017-02-09T10:43:00Z</cp:lastPrinted>
  <dcterms:created xsi:type="dcterms:W3CDTF">2017-02-09T10:07:00Z</dcterms:created>
  <dcterms:modified xsi:type="dcterms:W3CDTF">2017-02-24T08:47:00Z</dcterms:modified>
</cp:coreProperties>
</file>