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DE0DB" w14:textId="77777777" w:rsidR="00B56184" w:rsidRPr="008B62DA" w:rsidRDefault="00B56184" w:rsidP="008B62DA">
      <w:pPr>
        <w:ind w:hanging="720"/>
        <w:rPr>
          <w:rFonts w:ascii="Arial" w:hAnsi="Arial" w:cs="Arial"/>
          <w:i/>
          <w:sz w:val="20"/>
          <w:szCs w:val="20"/>
        </w:rPr>
      </w:pPr>
      <w:r>
        <w:t xml:space="preserve">     </w:t>
      </w:r>
      <w:r w:rsidR="008B62DA">
        <w:t xml:space="preserve">        </w:t>
      </w:r>
      <w:r w:rsidR="00DB1588" w:rsidRPr="008B62DA">
        <w:rPr>
          <w:rFonts w:ascii="Arial" w:hAnsi="Arial" w:cs="Arial"/>
          <w:i/>
          <w:sz w:val="20"/>
          <w:szCs w:val="20"/>
        </w:rPr>
        <w:t>P</w:t>
      </w:r>
      <w:r w:rsidRPr="008B62DA">
        <w:rPr>
          <w:rFonts w:ascii="Arial" w:hAnsi="Arial" w:cs="Arial"/>
          <w:i/>
          <w:sz w:val="20"/>
          <w:szCs w:val="20"/>
        </w:rPr>
        <w:t>říloha č. 1</w:t>
      </w:r>
      <w:r w:rsidR="00DB1588" w:rsidRPr="008B62DA">
        <w:rPr>
          <w:rFonts w:ascii="Arial" w:hAnsi="Arial" w:cs="Arial"/>
          <w:i/>
          <w:sz w:val="20"/>
          <w:szCs w:val="20"/>
        </w:rPr>
        <w:t>8</w:t>
      </w:r>
      <w:r w:rsidR="008B62DA" w:rsidRPr="008B62DA">
        <w:rPr>
          <w:rFonts w:ascii="Arial" w:hAnsi="Arial" w:cs="Arial"/>
          <w:i/>
          <w:sz w:val="20"/>
          <w:szCs w:val="20"/>
        </w:rPr>
        <w:t xml:space="preserve"> směrnice Zásady vztahů JMK k</w:t>
      </w:r>
      <w:r w:rsidR="00F262E8">
        <w:rPr>
          <w:rFonts w:ascii="Arial" w:hAnsi="Arial" w:cs="Arial"/>
          <w:i/>
          <w:sz w:val="20"/>
          <w:szCs w:val="20"/>
        </w:rPr>
        <w:t> </w:t>
      </w:r>
      <w:r w:rsidR="008B62DA" w:rsidRPr="008B62DA">
        <w:rPr>
          <w:rFonts w:ascii="Arial" w:hAnsi="Arial" w:cs="Arial"/>
          <w:i/>
          <w:sz w:val="20"/>
          <w:szCs w:val="20"/>
        </w:rPr>
        <w:t>PO</w:t>
      </w:r>
      <w:r w:rsidR="00F262E8">
        <w:rPr>
          <w:rFonts w:ascii="Arial" w:hAnsi="Arial" w:cs="Arial"/>
          <w:i/>
          <w:sz w:val="20"/>
          <w:szCs w:val="20"/>
        </w:rPr>
        <w:t xml:space="preserve">-protokol o předání nepotřebného movitého majetku </w:t>
      </w:r>
    </w:p>
    <w:p w14:paraId="5267EB67" w14:textId="77777777" w:rsidR="008B62DA" w:rsidRDefault="008B62DA" w:rsidP="008B62DA">
      <w:pPr>
        <w:ind w:hanging="720"/>
        <w:rPr>
          <w:rFonts w:ascii="Arial" w:hAnsi="Arial" w:cs="Arial"/>
          <w:sz w:val="20"/>
          <w:szCs w:val="20"/>
        </w:rPr>
      </w:pPr>
    </w:p>
    <w:p w14:paraId="77BEB0F2" w14:textId="77777777" w:rsidR="00980A25" w:rsidRPr="001F78BD" w:rsidRDefault="00980A25" w:rsidP="008B62DA">
      <w:pPr>
        <w:ind w:hanging="720"/>
        <w:rPr>
          <w:rFonts w:ascii="Arial" w:hAnsi="Arial" w:cs="Arial"/>
          <w:sz w:val="20"/>
          <w:szCs w:val="20"/>
        </w:rPr>
      </w:pPr>
    </w:p>
    <w:p w14:paraId="69972EA5" w14:textId="77777777" w:rsidR="00B56184" w:rsidRDefault="00B56184">
      <w:pPr>
        <w:ind w:hanging="720"/>
        <w:jc w:val="center"/>
        <w:rPr>
          <w:b/>
          <w:bCs/>
          <w:sz w:val="28"/>
        </w:rPr>
      </w:pPr>
      <w:r>
        <w:rPr>
          <w:b/>
          <w:bCs/>
          <w:sz w:val="28"/>
        </w:rPr>
        <w:t>P R O T O K O L</w:t>
      </w:r>
    </w:p>
    <w:p w14:paraId="67E55E29" w14:textId="77777777" w:rsidR="00B56184" w:rsidRDefault="00B56184">
      <w:pPr>
        <w:ind w:hanging="720"/>
        <w:jc w:val="center"/>
        <w:rPr>
          <w:b/>
          <w:bCs/>
          <w:sz w:val="28"/>
        </w:rPr>
      </w:pPr>
      <w:r>
        <w:rPr>
          <w:b/>
          <w:bCs/>
          <w:sz w:val="28"/>
        </w:rPr>
        <w:t>o předání nepotřebného movitého majetk</w:t>
      </w:r>
      <w:r w:rsidR="00CE4568">
        <w:rPr>
          <w:b/>
          <w:bCs/>
          <w:sz w:val="28"/>
        </w:rPr>
        <w:t xml:space="preserve">u </w:t>
      </w:r>
    </w:p>
    <w:p w14:paraId="655A2C26" w14:textId="77777777" w:rsidR="00B56184" w:rsidRDefault="00B56184">
      <w:pPr>
        <w:ind w:hanging="720"/>
        <w:jc w:val="center"/>
        <w:rPr>
          <w:b/>
          <w:bCs/>
          <w:sz w:val="28"/>
        </w:rPr>
      </w:pPr>
    </w:p>
    <w:p w14:paraId="4F5CA52A" w14:textId="77777777" w:rsidR="00980A25" w:rsidRDefault="00980A25">
      <w:pPr>
        <w:ind w:hanging="720"/>
        <w:jc w:val="center"/>
        <w:rPr>
          <w:b/>
          <w:bCs/>
          <w:sz w:val="28"/>
        </w:rPr>
      </w:pPr>
    </w:p>
    <w:p w14:paraId="303923A9" w14:textId="77777777" w:rsidR="00B56184" w:rsidRDefault="0068027C">
      <w:pPr>
        <w:numPr>
          <w:ilvl w:val="0"/>
          <w:numId w:val="1"/>
        </w:numPr>
        <w:rPr>
          <w:b/>
          <w:bCs/>
          <w:sz w:val="28"/>
        </w:rPr>
      </w:pPr>
      <w:r w:rsidRPr="00B37021">
        <w:rPr>
          <w:b/>
          <w:bCs/>
          <w:sz w:val="28"/>
        </w:rPr>
        <w:t>A.</w:t>
      </w:r>
      <w:r w:rsidR="00071F93">
        <w:rPr>
          <w:b/>
          <w:bCs/>
          <w:sz w:val="28"/>
        </w:rPr>
        <w:t xml:space="preserve">  </w:t>
      </w:r>
      <w:proofErr w:type="gramStart"/>
      <w:r w:rsidR="00B56184">
        <w:rPr>
          <w:b/>
          <w:bCs/>
          <w:sz w:val="28"/>
        </w:rPr>
        <w:t>Předávající :</w:t>
      </w:r>
      <w:proofErr w:type="gramEnd"/>
    </w:p>
    <w:p w14:paraId="1B19D759" w14:textId="77777777" w:rsidR="00B56184" w:rsidRDefault="00B56184">
      <w:r>
        <w:t xml:space="preserve">Název </w:t>
      </w:r>
      <w:proofErr w:type="gramStart"/>
      <w:r>
        <w:t>organizace :</w:t>
      </w:r>
      <w:proofErr w:type="gramEnd"/>
    </w:p>
    <w:p w14:paraId="496739B6" w14:textId="77777777" w:rsidR="00B56184" w:rsidRDefault="00B56184">
      <w:r>
        <w:t>Sídlo:</w:t>
      </w:r>
    </w:p>
    <w:p w14:paraId="181DE6CB" w14:textId="77777777" w:rsidR="00B56184" w:rsidRDefault="00B56184">
      <w:r>
        <w:t>IČ:</w:t>
      </w:r>
    </w:p>
    <w:p w14:paraId="4E2BADE5" w14:textId="77777777" w:rsidR="00B56184" w:rsidRDefault="00B56184">
      <w:r>
        <w:t>Statutární orgán:</w:t>
      </w:r>
    </w:p>
    <w:p w14:paraId="7CBB1436" w14:textId="77777777" w:rsidR="00B56184" w:rsidRDefault="00B56184">
      <w:proofErr w:type="gramStart"/>
      <w:r>
        <w:t xml:space="preserve">Zřizovatel:   </w:t>
      </w:r>
      <w:proofErr w:type="gramEnd"/>
      <w:r>
        <w:t xml:space="preserve">                Jihomoravský kraj</w:t>
      </w:r>
    </w:p>
    <w:p w14:paraId="30035CA5" w14:textId="77777777" w:rsidR="00B56184" w:rsidRDefault="00B56184"/>
    <w:p w14:paraId="0C05F7B1" w14:textId="77777777" w:rsidR="0068027C" w:rsidRPr="00B37021" w:rsidRDefault="0068027C">
      <w:pPr>
        <w:rPr>
          <w:b/>
          <w:sz w:val="28"/>
          <w:szCs w:val="28"/>
        </w:rPr>
      </w:pPr>
      <w:r w:rsidRPr="00B37021">
        <w:rPr>
          <w:b/>
          <w:sz w:val="28"/>
          <w:szCs w:val="28"/>
        </w:rPr>
        <w:t>B. Předávající:</w:t>
      </w:r>
    </w:p>
    <w:p w14:paraId="5BFBFB4B" w14:textId="77777777" w:rsidR="0068027C" w:rsidRPr="00B37021" w:rsidRDefault="0068027C" w:rsidP="0068027C">
      <w:r w:rsidRPr="00B37021">
        <w:t xml:space="preserve">Krajský úřad Jihomoravského kraje </w:t>
      </w:r>
    </w:p>
    <w:p w14:paraId="6CE45CB6" w14:textId="77777777" w:rsidR="0068027C" w:rsidRPr="00987EE7" w:rsidRDefault="0038150A" w:rsidP="0068027C">
      <w:r>
        <w:t>Žerotínovo náměstí</w:t>
      </w:r>
      <w:r w:rsidR="0068027C" w:rsidRPr="00B37021">
        <w:t xml:space="preserve"> 3, 601 82 Brno</w:t>
      </w:r>
    </w:p>
    <w:p w14:paraId="0FC5A49C" w14:textId="77777777" w:rsidR="0068027C" w:rsidRPr="00071F93" w:rsidRDefault="0068027C" w:rsidP="0068027C"/>
    <w:p w14:paraId="2C48BD21" w14:textId="77777777" w:rsidR="00B56184" w:rsidRPr="00987EE7" w:rsidRDefault="00071F93">
      <w:pPr>
        <w:numPr>
          <w:ilvl w:val="0"/>
          <w:numId w:val="1"/>
        </w:numPr>
        <w:rPr>
          <w:b/>
          <w:bCs/>
          <w:sz w:val="28"/>
        </w:rPr>
      </w:pPr>
      <w:r w:rsidRPr="00987EE7">
        <w:rPr>
          <w:b/>
          <w:bCs/>
          <w:sz w:val="28"/>
          <w:szCs w:val="28"/>
        </w:rPr>
        <w:t>A.</w:t>
      </w:r>
      <w:r w:rsidRPr="00987EE7">
        <w:rPr>
          <w:b/>
          <w:bCs/>
          <w:sz w:val="28"/>
        </w:rPr>
        <w:t xml:space="preserve">  </w:t>
      </w:r>
      <w:proofErr w:type="gramStart"/>
      <w:r w:rsidR="00B56184" w:rsidRPr="00987EE7">
        <w:rPr>
          <w:b/>
          <w:bCs/>
          <w:sz w:val="28"/>
        </w:rPr>
        <w:t>Přejímající :</w:t>
      </w:r>
      <w:proofErr w:type="gramEnd"/>
    </w:p>
    <w:p w14:paraId="7D8C6743" w14:textId="77777777" w:rsidR="00B56184" w:rsidRPr="00987EE7" w:rsidRDefault="00B56184">
      <w:r w:rsidRPr="00987EE7">
        <w:t xml:space="preserve">Název </w:t>
      </w:r>
      <w:proofErr w:type="gramStart"/>
      <w:r w:rsidRPr="00987EE7">
        <w:t>organizace :</w:t>
      </w:r>
      <w:proofErr w:type="gramEnd"/>
    </w:p>
    <w:p w14:paraId="0E627219" w14:textId="77777777" w:rsidR="00B56184" w:rsidRPr="00987EE7" w:rsidRDefault="00B56184">
      <w:r w:rsidRPr="00987EE7">
        <w:t>Sídlo:</w:t>
      </w:r>
    </w:p>
    <w:p w14:paraId="71BFED30" w14:textId="77777777" w:rsidR="00B56184" w:rsidRPr="00987EE7" w:rsidRDefault="00B56184">
      <w:r w:rsidRPr="00987EE7">
        <w:t>IČ:</w:t>
      </w:r>
    </w:p>
    <w:p w14:paraId="6AFB4EE9" w14:textId="77777777" w:rsidR="00B56184" w:rsidRPr="00987EE7" w:rsidRDefault="00B56184">
      <w:r w:rsidRPr="00987EE7">
        <w:t>Statutární orgán:</w:t>
      </w:r>
    </w:p>
    <w:p w14:paraId="460F1FE1" w14:textId="77777777" w:rsidR="00B56184" w:rsidRPr="00987EE7" w:rsidRDefault="00B56184">
      <w:proofErr w:type="gramStart"/>
      <w:r w:rsidRPr="00987EE7">
        <w:t xml:space="preserve">Zřizovatel:   </w:t>
      </w:r>
      <w:proofErr w:type="gramEnd"/>
      <w:r w:rsidRPr="00987EE7">
        <w:t xml:space="preserve">                Jihomoravský kraj</w:t>
      </w:r>
    </w:p>
    <w:p w14:paraId="4D46CF7B" w14:textId="77777777" w:rsidR="00071F93" w:rsidRPr="00987EE7" w:rsidRDefault="00071F93"/>
    <w:p w14:paraId="30928C3C" w14:textId="77777777" w:rsidR="00071F93" w:rsidRPr="00E7545A" w:rsidRDefault="00071F93">
      <w:pPr>
        <w:rPr>
          <w:b/>
          <w:sz w:val="28"/>
          <w:szCs w:val="28"/>
        </w:rPr>
      </w:pPr>
      <w:r w:rsidRPr="00E7545A">
        <w:rPr>
          <w:b/>
          <w:sz w:val="28"/>
          <w:szCs w:val="28"/>
        </w:rPr>
        <w:t xml:space="preserve">B. </w:t>
      </w:r>
      <w:r w:rsidR="00C44DA6" w:rsidRPr="00E7545A">
        <w:rPr>
          <w:b/>
          <w:sz w:val="28"/>
          <w:szCs w:val="28"/>
        </w:rPr>
        <w:t xml:space="preserve"> </w:t>
      </w:r>
      <w:proofErr w:type="gramStart"/>
      <w:r w:rsidRPr="00E7545A">
        <w:rPr>
          <w:b/>
          <w:sz w:val="28"/>
          <w:szCs w:val="28"/>
        </w:rPr>
        <w:t>Přejímající :</w:t>
      </w:r>
      <w:proofErr w:type="gramEnd"/>
    </w:p>
    <w:p w14:paraId="011A9884" w14:textId="77777777" w:rsidR="00071F93" w:rsidRPr="00987EE7" w:rsidRDefault="00071F93">
      <w:r w:rsidRPr="00987EE7">
        <w:t xml:space="preserve">Krajský úřad Jihomoravského kraje </w:t>
      </w:r>
    </w:p>
    <w:p w14:paraId="7459B4B3" w14:textId="77777777" w:rsidR="00071F93" w:rsidRPr="00987EE7" w:rsidRDefault="0038150A">
      <w:r>
        <w:t>Žerotínovo náměstí</w:t>
      </w:r>
      <w:r w:rsidR="00071F93" w:rsidRPr="00987EE7">
        <w:t xml:space="preserve"> 3, 601 82 Brno</w:t>
      </w:r>
    </w:p>
    <w:p w14:paraId="30763270" w14:textId="77777777" w:rsidR="00B56184" w:rsidRPr="00071F93" w:rsidRDefault="00B56184"/>
    <w:p w14:paraId="4179B7FF" w14:textId="77777777" w:rsidR="00B56184" w:rsidRDefault="00B56184">
      <w:pPr>
        <w:ind w:hanging="720"/>
        <w:jc w:val="both"/>
        <w:rPr>
          <w:b/>
          <w:bCs/>
          <w:sz w:val="28"/>
        </w:rPr>
      </w:pPr>
      <w:r>
        <w:rPr>
          <w:b/>
          <w:bCs/>
          <w:sz w:val="28"/>
        </w:rPr>
        <w:t>III.   Identifikace majetku</w:t>
      </w:r>
    </w:p>
    <w:p w14:paraId="75948C26" w14:textId="77777777" w:rsidR="00B56184" w:rsidRDefault="00594433" w:rsidP="00594433">
      <w:pPr>
        <w:ind w:hanging="720"/>
        <w:jc w:val="both"/>
      </w:pPr>
      <w:r>
        <w:t xml:space="preserve">            </w:t>
      </w:r>
      <w:r w:rsidR="00B56184">
        <w:t>Předávající tímto protokolem bezúplatně předává a přejímající</w:t>
      </w:r>
      <w:r>
        <w:t xml:space="preserve"> tímto protokolem přejímá tento m</w:t>
      </w:r>
      <w:r w:rsidR="00AA03F8">
        <w:t xml:space="preserve">ajetek: </w:t>
      </w:r>
    </w:p>
    <w:tbl>
      <w:tblPr>
        <w:tblpPr w:leftFromText="141" w:rightFromText="141" w:vertAnchor="text" w:horzAnchor="page" w:tblpX="1331" w:tblpY="69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"/>
        <w:gridCol w:w="3095"/>
        <w:gridCol w:w="1886"/>
        <w:gridCol w:w="1506"/>
        <w:gridCol w:w="1711"/>
      </w:tblGrid>
      <w:tr w:rsidR="0087197B" w14:paraId="77640584" w14:textId="77777777" w:rsidTr="00DC028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370" w:type="dxa"/>
          </w:tcPr>
          <w:p w14:paraId="5ED177D4" w14:textId="77777777" w:rsidR="0087197B" w:rsidRDefault="0087197B">
            <w:pPr>
              <w:jc w:val="both"/>
              <w:rPr>
                <w:sz w:val="20"/>
              </w:rPr>
            </w:pPr>
            <w:r>
              <w:rPr>
                <w:sz w:val="20"/>
              </w:rPr>
              <w:t>Inventární číslo</w:t>
            </w:r>
          </w:p>
        </w:tc>
        <w:tc>
          <w:tcPr>
            <w:tcW w:w="3095" w:type="dxa"/>
          </w:tcPr>
          <w:p w14:paraId="24EEDAC1" w14:textId="77777777" w:rsidR="0087197B" w:rsidRDefault="0087197B">
            <w:pPr>
              <w:jc w:val="both"/>
              <w:rPr>
                <w:sz w:val="20"/>
              </w:rPr>
            </w:pPr>
            <w:r>
              <w:rPr>
                <w:sz w:val="20"/>
              </w:rPr>
              <w:t>Identifikace</w:t>
            </w:r>
          </w:p>
        </w:tc>
        <w:tc>
          <w:tcPr>
            <w:tcW w:w="1886" w:type="dxa"/>
          </w:tcPr>
          <w:p w14:paraId="7A4AF6AD" w14:textId="77777777" w:rsidR="0087197B" w:rsidRDefault="0087197B">
            <w:pPr>
              <w:jc w:val="both"/>
              <w:rPr>
                <w:sz w:val="20"/>
              </w:rPr>
            </w:pPr>
            <w:r>
              <w:rPr>
                <w:sz w:val="20"/>
              </w:rPr>
              <w:t>Pořizovací cena v Kč</w:t>
            </w:r>
          </w:p>
        </w:tc>
        <w:tc>
          <w:tcPr>
            <w:tcW w:w="1506" w:type="dxa"/>
          </w:tcPr>
          <w:p w14:paraId="28E63F83" w14:textId="77777777" w:rsidR="0087197B" w:rsidRDefault="0087197B">
            <w:pPr>
              <w:jc w:val="both"/>
              <w:rPr>
                <w:sz w:val="20"/>
              </w:rPr>
            </w:pPr>
            <w:r>
              <w:rPr>
                <w:sz w:val="20"/>
              </w:rPr>
              <w:t>Zůstatková cena v Kč</w:t>
            </w:r>
          </w:p>
        </w:tc>
        <w:tc>
          <w:tcPr>
            <w:tcW w:w="1711" w:type="dxa"/>
          </w:tcPr>
          <w:p w14:paraId="241F5763" w14:textId="77777777" w:rsidR="00642579" w:rsidRPr="005356D9" w:rsidRDefault="00DC0281" w:rsidP="00DC0281">
            <w:pPr>
              <w:jc w:val="both"/>
              <w:rPr>
                <w:color w:val="000000"/>
                <w:sz w:val="20"/>
              </w:rPr>
            </w:pPr>
            <w:r w:rsidRPr="005356D9">
              <w:rPr>
                <w:color w:val="000000"/>
                <w:sz w:val="20"/>
              </w:rPr>
              <w:t xml:space="preserve">Omezení nakládání s majetkem </w:t>
            </w:r>
            <w:r w:rsidR="00642579" w:rsidRPr="005356D9">
              <w:rPr>
                <w:color w:val="000000"/>
                <w:sz w:val="20"/>
              </w:rPr>
              <w:t>**)</w:t>
            </w:r>
          </w:p>
          <w:p w14:paraId="61683FCA" w14:textId="77777777" w:rsidR="0087197B" w:rsidRPr="004E296A" w:rsidRDefault="00AA03F8" w:rsidP="00DC0281">
            <w:pPr>
              <w:jc w:val="both"/>
              <w:rPr>
                <w:sz w:val="20"/>
                <w:highlight w:val="yellow"/>
              </w:rPr>
            </w:pPr>
            <w:proofErr w:type="gramStart"/>
            <w:r w:rsidRPr="005356D9">
              <w:rPr>
                <w:color w:val="000000"/>
                <w:sz w:val="20"/>
              </w:rPr>
              <w:t xml:space="preserve">ANO - </w:t>
            </w:r>
            <w:r w:rsidR="00DC0281" w:rsidRPr="005356D9">
              <w:rPr>
                <w:color w:val="000000"/>
                <w:sz w:val="20"/>
              </w:rPr>
              <w:t>NE</w:t>
            </w:r>
            <w:proofErr w:type="gramEnd"/>
            <w:r w:rsidR="00642579" w:rsidRPr="005356D9">
              <w:rPr>
                <w:color w:val="000000"/>
                <w:sz w:val="20"/>
              </w:rPr>
              <w:t xml:space="preserve"> *)</w:t>
            </w:r>
          </w:p>
        </w:tc>
      </w:tr>
      <w:tr w:rsidR="0087197B" w14:paraId="5ED54558" w14:textId="77777777" w:rsidTr="00DC0281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1370" w:type="dxa"/>
          </w:tcPr>
          <w:p w14:paraId="533490B0" w14:textId="77777777" w:rsidR="0087197B" w:rsidRDefault="0087197B">
            <w:pPr>
              <w:jc w:val="both"/>
            </w:pPr>
          </w:p>
        </w:tc>
        <w:tc>
          <w:tcPr>
            <w:tcW w:w="3095" w:type="dxa"/>
          </w:tcPr>
          <w:p w14:paraId="229F93F8" w14:textId="77777777" w:rsidR="0087197B" w:rsidRDefault="0087197B">
            <w:pPr>
              <w:jc w:val="both"/>
            </w:pPr>
          </w:p>
        </w:tc>
        <w:tc>
          <w:tcPr>
            <w:tcW w:w="1886" w:type="dxa"/>
          </w:tcPr>
          <w:p w14:paraId="5EFC5760" w14:textId="77777777" w:rsidR="0087197B" w:rsidRDefault="0087197B">
            <w:pPr>
              <w:jc w:val="both"/>
            </w:pPr>
          </w:p>
        </w:tc>
        <w:tc>
          <w:tcPr>
            <w:tcW w:w="1506" w:type="dxa"/>
          </w:tcPr>
          <w:p w14:paraId="11B0E641" w14:textId="77777777" w:rsidR="0087197B" w:rsidRDefault="0087197B">
            <w:pPr>
              <w:jc w:val="both"/>
            </w:pPr>
          </w:p>
        </w:tc>
        <w:tc>
          <w:tcPr>
            <w:tcW w:w="1711" w:type="dxa"/>
          </w:tcPr>
          <w:p w14:paraId="4A7E0010" w14:textId="77777777" w:rsidR="0087197B" w:rsidRDefault="0087197B">
            <w:pPr>
              <w:jc w:val="both"/>
            </w:pPr>
          </w:p>
        </w:tc>
      </w:tr>
      <w:tr w:rsidR="0087197B" w14:paraId="6249FB4B" w14:textId="77777777" w:rsidTr="00DC028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370" w:type="dxa"/>
          </w:tcPr>
          <w:p w14:paraId="36D23183" w14:textId="77777777" w:rsidR="0087197B" w:rsidRDefault="0087197B">
            <w:pPr>
              <w:jc w:val="both"/>
            </w:pPr>
            <w:r>
              <w:t>Celkem</w:t>
            </w:r>
          </w:p>
        </w:tc>
        <w:tc>
          <w:tcPr>
            <w:tcW w:w="3095" w:type="dxa"/>
          </w:tcPr>
          <w:p w14:paraId="38C241B0" w14:textId="77777777" w:rsidR="0087197B" w:rsidRDefault="0087197B">
            <w:pPr>
              <w:jc w:val="both"/>
            </w:pPr>
          </w:p>
        </w:tc>
        <w:tc>
          <w:tcPr>
            <w:tcW w:w="1886" w:type="dxa"/>
          </w:tcPr>
          <w:p w14:paraId="0F5EC147" w14:textId="77777777" w:rsidR="0087197B" w:rsidRDefault="0087197B">
            <w:pPr>
              <w:jc w:val="both"/>
            </w:pPr>
          </w:p>
        </w:tc>
        <w:tc>
          <w:tcPr>
            <w:tcW w:w="1506" w:type="dxa"/>
          </w:tcPr>
          <w:p w14:paraId="41296715" w14:textId="77777777" w:rsidR="0087197B" w:rsidRDefault="0087197B">
            <w:pPr>
              <w:jc w:val="both"/>
            </w:pPr>
          </w:p>
        </w:tc>
        <w:tc>
          <w:tcPr>
            <w:tcW w:w="1711" w:type="dxa"/>
          </w:tcPr>
          <w:p w14:paraId="6C64637F" w14:textId="77777777" w:rsidR="0087197B" w:rsidRDefault="0087197B">
            <w:pPr>
              <w:jc w:val="both"/>
            </w:pPr>
          </w:p>
        </w:tc>
      </w:tr>
    </w:tbl>
    <w:p w14:paraId="4B3A4556" w14:textId="77777777" w:rsidR="00AA03F8" w:rsidRPr="00390EFD" w:rsidRDefault="00AA03F8" w:rsidP="00642579">
      <w:pPr>
        <w:spacing w:line="276" w:lineRule="auto"/>
        <w:rPr>
          <w:b/>
          <w:bCs/>
          <w:i/>
          <w:iCs/>
          <w:highlight w:val="yellow"/>
        </w:rPr>
      </w:pPr>
    </w:p>
    <w:p w14:paraId="1582CCF6" w14:textId="77777777" w:rsidR="00B56184" w:rsidRDefault="00642579" w:rsidP="00642579">
      <w:pPr>
        <w:jc w:val="both"/>
      </w:pPr>
      <w:r w:rsidRPr="00390EFD">
        <w:rPr>
          <w:b/>
          <w:bCs/>
          <w:i/>
          <w:iCs/>
          <w:highlight w:val="yellow"/>
        </w:rPr>
        <w:t xml:space="preserve">      </w:t>
      </w:r>
    </w:p>
    <w:p w14:paraId="55FDAF3D" w14:textId="77777777" w:rsidR="00B56184" w:rsidRDefault="00B56184" w:rsidP="00FD0DA0">
      <w:pPr>
        <w:jc w:val="both"/>
        <w:rPr>
          <w:b/>
          <w:bCs/>
          <w:sz w:val="28"/>
        </w:rPr>
      </w:pPr>
    </w:p>
    <w:p w14:paraId="0038A802" w14:textId="77777777" w:rsidR="00FD0DA0" w:rsidRPr="005356D9" w:rsidRDefault="00FD0DA0" w:rsidP="00FD0DA0">
      <w:pPr>
        <w:ind w:hanging="540"/>
        <w:rPr>
          <w:color w:val="000000"/>
        </w:rPr>
      </w:pPr>
      <w:r w:rsidRPr="005356D9">
        <w:rPr>
          <w:color w:val="000000"/>
        </w:rPr>
        <w:t>*)   nehodící škrtněte</w:t>
      </w:r>
    </w:p>
    <w:p w14:paraId="1891F6F9" w14:textId="77777777" w:rsidR="00AA03F8" w:rsidRPr="005356D9" w:rsidRDefault="00FD0DA0" w:rsidP="00AA03F8">
      <w:pPr>
        <w:ind w:hanging="540"/>
        <w:rPr>
          <w:color w:val="000000"/>
        </w:rPr>
      </w:pPr>
      <w:r w:rsidRPr="005356D9">
        <w:rPr>
          <w:color w:val="000000"/>
        </w:rPr>
        <w:t>**) vypsat druh omezení (na dobu…, na základě…</w:t>
      </w:r>
      <w:proofErr w:type="gramStart"/>
      <w:r w:rsidRPr="005356D9">
        <w:rPr>
          <w:color w:val="000000"/>
        </w:rPr>
        <w:t>)</w:t>
      </w:r>
      <w:r w:rsidR="00AA03F8" w:rsidRPr="005356D9">
        <w:rPr>
          <w:color w:val="000000"/>
        </w:rPr>
        <w:t>,  např.</w:t>
      </w:r>
      <w:proofErr w:type="gramEnd"/>
      <w:r w:rsidR="00AA03F8" w:rsidRPr="005356D9">
        <w:rPr>
          <w:color w:val="000000"/>
        </w:rPr>
        <w:t xml:space="preserve"> udržitelnost projektu</w:t>
      </w:r>
      <w:r w:rsidR="005E1609" w:rsidRPr="005356D9">
        <w:rPr>
          <w:color w:val="000000"/>
        </w:rPr>
        <w:t>, smlouva s EIB</w:t>
      </w:r>
      <w:r w:rsidR="00AA03F8" w:rsidRPr="005356D9">
        <w:rPr>
          <w:color w:val="000000"/>
        </w:rPr>
        <w:t xml:space="preserve"> </w:t>
      </w:r>
    </w:p>
    <w:p w14:paraId="32BC624F" w14:textId="77777777" w:rsidR="00AA03F8" w:rsidRDefault="00AA03F8" w:rsidP="00AA03F8">
      <w:pPr>
        <w:ind w:hanging="720"/>
        <w:jc w:val="both"/>
        <w:rPr>
          <w:b/>
          <w:bCs/>
          <w:sz w:val="28"/>
        </w:rPr>
      </w:pPr>
    </w:p>
    <w:p w14:paraId="00144D39" w14:textId="77777777" w:rsidR="00AA03F8" w:rsidRDefault="00AA03F8" w:rsidP="00AA03F8">
      <w:pPr>
        <w:ind w:hanging="720"/>
        <w:jc w:val="both"/>
        <w:rPr>
          <w:b/>
          <w:bCs/>
          <w:sz w:val="28"/>
        </w:rPr>
      </w:pPr>
    </w:p>
    <w:p w14:paraId="25E32534" w14:textId="77777777" w:rsidR="00FD0DA0" w:rsidRPr="00116B29" w:rsidRDefault="00FD0DA0" w:rsidP="00FD0DA0">
      <w:pPr>
        <w:ind w:hanging="540"/>
        <w:rPr>
          <w:highlight w:val="yellow"/>
        </w:rPr>
      </w:pPr>
    </w:p>
    <w:p w14:paraId="1616F6CA" w14:textId="77777777" w:rsidR="00980A25" w:rsidRPr="00AA03F8" w:rsidRDefault="00FD0DA0" w:rsidP="00AA03F8">
      <w:pPr>
        <w:ind w:hanging="540"/>
      </w:pPr>
      <w:r w:rsidRPr="00116B29">
        <w:rPr>
          <w:highlight w:val="yellow"/>
        </w:rPr>
        <w:t xml:space="preserve">  </w:t>
      </w:r>
      <w:r w:rsidR="00AA03F8">
        <w:rPr>
          <w:highlight w:val="yellow"/>
        </w:rPr>
        <w:t xml:space="preserve">   </w:t>
      </w:r>
    </w:p>
    <w:p w14:paraId="0A065BA8" w14:textId="77777777" w:rsidR="00980A25" w:rsidRDefault="00980A25" w:rsidP="00AA03F8">
      <w:pPr>
        <w:jc w:val="both"/>
        <w:rPr>
          <w:b/>
          <w:bCs/>
          <w:sz w:val="28"/>
        </w:rPr>
      </w:pPr>
    </w:p>
    <w:p w14:paraId="30F6FF51" w14:textId="77777777" w:rsidR="00B56184" w:rsidRDefault="00B56184">
      <w:pPr>
        <w:ind w:hanging="720"/>
        <w:jc w:val="both"/>
        <w:rPr>
          <w:b/>
          <w:bCs/>
          <w:sz w:val="28"/>
        </w:rPr>
      </w:pPr>
      <w:r>
        <w:rPr>
          <w:b/>
          <w:bCs/>
          <w:sz w:val="28"/>
        </w:rPr>
        <w:t>IV.  Datum převodu:</w:t>
      </w:r>
    </w:p>
    <w:p w14:paraId="0EADA49D" w14:textId="77777777" w:rsidR="00B56184" w:rsidRDefault="00B56184">
      <w:pPr>
        <w:jc w:val="both"/>
      </w:pPr>
    </w:p>
    <w:p w14:paraId="3690DAE0" w14:textId="77777777" w:rsidR="00B56184" w:rsidRDefault="00B56184">
      <w:pPr>
        <w:ind w:hanging="720"/>
        <w:jc w:val="both"/>
      </w:pPr>
      <w:r>
        <w:t>V…………</w:t>
      </w:r>
      <w:proofErr w:type="gramStart"/>
      <w:r>
        <w:t>…….</w:t>
      </w:r>
      <w:proofErr w:type="gramEnd"/>
      <w:r>
        <w:t>dne……………….</w:t>
      </w:r>
    </w:p>
    <w:p w14:paraId="6E2993EC" w14:textId="77777777" w:rsidR="009B283F" w:rsidRDefault="009B283F">
      <w:pPr>
        <w:ind w:hanging="720"/>
        <w:jc w:val="both"/>
      </w:pPr>
    </w:p>
    <w:p w14:paraId="4C1CA8B0" w14:textId="77777777" w:rsidR="009B283F" w:rsidRDefault="009B283F">
      <w:pPr>
        <w:ind w:hanging="720"/>
        <w:jc w:val="both"/>
      </w:pPr>
    </w:p>
    <w:p w14:paraId="02804DC5" w14:textId="77777777" w:rsidR="009B283F" w:rsidRDefault="009B283F">
      <w:pPr>
        <w:ind w:hanging="720"/>
        <w:jc w:val="both"/>
      </w:pPr>
    </w:p>
    <w:p w14:paraId="0F342C47" w14:textId="77777777" w:rsidR="00B56184" w:rsidRDefault="00B56184">
      <w:pPr>
        <w:ind w:hanging="720"/>
        <w:jc w:val="both"/>
      </w:pPr>
      <w:r>
        <w:t xml:space="preserve">         </w:t>
      </w:r>
      <w:r w:rsidR="00071F93">
        <w:t xml:space="preserve">  </w:t>
      </w:r>
    </w:p>
    <w:p w14:paraId="5F934BA0" w14:textId="77777777" w:rsidR="00B56184" w:rsidRDefault="00B56184">
      <w:pPr>
        <w:ind w:hanging="720"/>
        <w:jc w:val="both"/>
      </w:pPr>
      <w:proofErr w:type="gramStart"/>
      <w:r>
        <w:t>Předávající :</w:t>
      </w:r>
      <w:proofErr w:type="gramEnd"/>
      <w:r>
        <w:t xml:space="preserve">   </w:t>
      </w:r>
      <w:r w:rsidR="00980A25">
        <w:t>----------------------</w:t>
      </w:r>
      <w:r>
        <w:t xml:space="preserve">                                    </w:t>
      </w:r>
      <w:r w:rsidR="00980A25">
        <w:t xml:space="preserve">            </w:t>
      </w:r>
      <w:r>
        <w:t xml:space="preserve">Přejímající :---------------------------------                     </w:t>
      </w:r>
      <w:r w:rsidR="00980A25">
        <w:t xml:space="preserve">                     </w:t>
      </w:r>
    </w:p>
    <w:sectPr w:rsidR="00B56184" w:rsidSect="0068027C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FFD49" w14:textId="77777777" w:rsidR="00266B83" w:rsidRDefault="00266B83" w:rsidP="00266B83">
      <w:r>
        <w:separator/>
      </w:r>
    </w:p>
  </w:endnote>
  <w:endnote w:type="continuationSeparator" w:id="0">
    <w:p w14:paraId="1C777639" w14:textId="77777777" w:rsidR="00266B83" w:rsidRDefault="00266B83" w:rsidP="0026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BD655" w14:textId="77777777" w:rsidR="00266B83" w:rsidRDefault="00266B83" w:rsidP="00266B83">
      <w:r>
        <w:separator/>
      </w:r>
    </w:p>
  </w:footnote>
  <w:footnote w:type="continuationSeparator" w:id="0">
    <w:p w14:paraId="700861B7" w14:textId="77777777" w:rsidR="00266B83" w:rsidRDefault="00266B83" w:rsidP="00266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B67906"/>
    <w:multiLevelType w:val="hybridMultilevel"/>
    <w:tmpl w:val="171AA7D0"/>
    <w:lvl w:ilvl="0" w:tplc="0928C43E">
      <w:start w:val="1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1588"/>
    <w:rsid w:val="00071F93"/>
    <w:rsid w:val="001F78BD"/>
    <w:rsid w:val="00266B83"/>
    <w:rsid w:val="0029799E"/>
    <w:rsid w:val="0038150A"/>
    <w:rsid w:val="003D7260"/>
    <w:rsid w:val="004E296A"/>
    <w:rsid w:val="00507005"/>
    <w:rsid w:val="005356D9"/>
    <w:rsid w:val="00594433"/>
    <w:rsid w:val="005E1609"/>
    <w:rsid w:val="00642579"/>
    <w:rsid w:val="0068027C"/>
    <w:rsid w:val="00752D8B"/>
    <w:rsid w:val="0087197B"/>
    <w:rsid w:val="008B62DA"/>
    <w:rsid w:val="0092401E"/>
    <w:rsid w:val="00941DE2"/>
    <w:rsid w:val="00980A25"/>
    <w:rsid w:val="00987EE7"/>
    <w:rsid w:val="009B283F"/>
    <w:rsid w:val="00A6233E"/>
    <w:rsid w:val="00AA03F8"/>
    <w:rsid w:val="00B37021"/>
    <w:rsid w:val="00B56184"/>
    <w:rsid w:val="00C44DA6"/>
    <w:rsid w:val="00CD7C5E"/>
    <w:rsid w:val="00CE4568"/>
    <w:rsid w:val="00DB1588"/>
    <w:rsid w:val="00DC0281"/>
    <w:rsid w:val="00DD6353"/>
    <w:rsid w:val="00E7545A"/>
    <w:rsid w:val="00F262E8"/>
    <w:rsid w:val="00FD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1DA2680"/>
  <w15:chartTrackingRefBased/>
  <w15:docId w15:val="{61F55C7B-7FA2-4785-A1AB-8DB88B12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miks.martin</dc:creator>
  <cp:keywords/>
  <cp:lastModifiedBy>Pacalová Kateřina</cp:lastModifiedBy>
  <cp:revision>2</cp:revision>
  <cp:lastPrinted>2013-06-26T08:46:00Z</cp:lastPrinted>
  <dcterms:created xsi:type="dcterms:W3CDTF">2021-10-27T06:07:00Z</dcterms:created>
  <dcterms:modified xsi:type="dcterms:W3CDTF">2021-10-27T06:07:00Z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2021-10-27T06:07:31.3650027Z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