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0B39" w14:paraId="118AB7DC" w14:textId="77777777" w:rsidTr="00A20B39">
        <w:tc>
          <w:tcPr>
            <w:tcW w:w="9062" w:type="dxa"/>
          </w:tcPr>
          <w:p w14:paraId="13E13FBC" w14:textId="6013F9F5" w:rsidR="00A20B39" w:rsidRDefault="002758C3" w:rsidP="00A20B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C0E66A9" w14:textId="77777777" w:rsidR="002758C3" w:rsidRPr="00A20B39" w:rsidRDefault="002758C3" w:rsidP="002758C3">
            <w:pPr>
              <w:jc w:val="center"/>
              <w:rPr>
                <w:b/>
                <w:bCs/>
                <w:sz w:val="24"/>
                <w:szCs w:val="24"/>
              </w:rPr>
            </w:pPr>
            <w:r w:rsidRPr="00A20B39">
              <w:rPr>
                <w:b/>
                <w:bCs/>
                <w:sz w:val="24"/>
                <w:szCs w:val="24"/>
              </w:rPr>
              <w:t>Vybrané otázky k volbám do školských rad zřizovaných při školách zřizovaných Jihomoravským krajem</w:t>
            </w:r>
          </w:p>
          <w:p w14:paraId="3FE36446" w14:textId="2B6D1C3E" w:rsidR="002758C3" w:rsidRDefault="002758C3" w:rsidP="00A20B3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97F1340" w14:textId="77777777" w:rsidR="00A20B39" w:rsidRDefault="00A20B39" w:rsidP="00A20B39">
      <w:pPr>
        <w:jc w:val="center"/>
        <w:rPr>
          <w:b/>
          <w:bCs/>
          <w:sz w:val="24"/>
          <w:szCs w:val="24"/>
        </w:rPr>
      </w:pPr>
    </w:p>
    <w:p w14:paraId="210B59C1" w14:textId="0D03D812" w:rsidR="000940E6" w:rsidRDefault="000940E6" w:rsidP="00CC67F8">
      <w:pPr>
        <w:jc w:val="both"/>
        <w:rPr>
          <w:rFonts w:eastAsia="Times New Roman"/>
          <w:color w:val="FF0000"/>
        </w:rPr>
      </w:pPr>
    </w:p>
    <w:p w14:paraId="04D674D2" w14:textId="5C7164DB" w:rsidR="00B81BA1" w:rsidRPr="00274F72" w:rsidRDefault="000940E6" w:rsidP="00CC67F8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</w:rPr>
      </w:pPr>
      <w:r w:rsidRPr="00274F72">
        <w:rPr>
          <w:rFonts w:eastAsia="Times New Roman"/>
          <w:b/>
          <w:bCs/>
        </w:rPr>
        <w:t>V</w:t>
      </w:r>
      <w:r w:rsidR="00B81BA1" w:rsidRPr="00274F72">
        <w:rPr>
          <w:rFonts w:eastAsia="Times New Roman"/>
          <w:b/>
          <w:bCs/>
        </w:rPr>
        <w:t>olba pomocí online nástrojů,</w:t>
      </w:r>
      <w:r w:rsidRPr="00274F72">
        <w:rPr>
          <w:rFonts w:eastAsia="Times New Roman"/>
          <w:b/>
          <w:bCs/>
        </w:rPr>
        <w:t xml:space="preserve"> vol</w:t>
      </w:r>
      <w:r w:rsidR="00803A86" w:rsidRPr="00274F72">
        <w:rPr>
          <w:rFonts w:eastAsia="Times New Roman"/>
          <w:b/>
          <w:bCs/>
        </w:rPr>
        <w:t>ba distančním způsobem</w:t>
      </w:r>
    </w:p>
    <w:p w14:paraId="0537070B" w14:textId="2B15F089" w:rsidR="00317F32" w:rsidRDefault="00317F32" w:rsidP="00CC67F8">
      <w:pPr>
        <w:pStyle w:val="Odstavecseseznamem"/>
        <w:ind w:left="360"/>
        <w:jc w:val="both"/>
        <w:rPr>
          <w:rFonts w:eastAsia="Times New Roman"/>
        </w:rPr>
      </w:pPr>
    </w:p>
    <w:p w14:paraId="762F6376" w14:textId="09CC9989" w:rsidR="002D64B4" w:rsidRPr="002D64B4" w:rsidRDefault="00F52FED" w:rsidP="00CC67F8">
      <w:pPr>
        <w:pStyle w:val="Seznamsodrkami"/>
        <w:tabs>
          <w:tab w:val="left" w:pos="567"/>
        </w:tabs>
        <w:spacing w:before="120"/>
        <w:rPr>
          <w:rFonts w:ascii="Calibri" w:hAnsi="Calibri" w:cs="Calibri"/>
          <w:sz w:val="22"/>
          <w:szCs w:val="22"/>
          <w:lang w:eastAsia="en-US"/>
        </w:rPr>
      </w:pPr>
      <w:r w:rsidRPr="002D64B4">
        <w:rPr>
          <w:rFonts w:ascii="Calibri" w:hAnsi="Calibri" w:cs="Calibri"/>
          <w:sz w:val="22"/>
          <w:szCs w:val="22"/>
          <w:lang w:eastAsia="en-US"/>
        </w:rPr>
        <w:t>Školský zákon zp</w:t>
      </w:r>
      <w:r w:rsidR="005212B8" w:rsidRPr="002D64B4">
        <w:rPr>
          <w:rFonts w:ascii="Calibri" w:hAnsi="Calibri" w:cs="Calibri"/>
          <w:sz w:val="22"/>
          <w:szCs w:val="22"/>
          <w:lang w:eastAsia="en-US"/>
        </w:rPr>
        <w:t xml:space="preserve">ůsob (metodu) hlasování neupravuje a ponechává tuto agendu na </w:t>
      </w:r>
      <w:r w:rsidR="0008603D" w:rsidRPr="002D64B4">
        <w:rPr>
          <w:rFonts w:ascii="Calibri" w:hAnsi="Calibri" w:cs="Calibri"/>
          <w:sz w:val="22"/>
          <w:szCs w:val="22"/>
          <w:lang w:eastAsia="en-US"/>
        </w:rPr>
        <w:t>zřizovateli</w:t>
      </w:r>
      <w:r w:rsidR="00E91484" w:rsidRPr="002D64B4">
        <w:rPr>
          <w:rFonts w:ascii="Calibri" w:hAnsi="Calibri" w:cs="Calibri"/>
          <w:sz w:val="22"/>
          <w:szCs w:val="22"/>
          <w:lang w:eastAsia="en-US"/>
        </w:rPr>
        <w:t xml:space="preserve">, </w:t>
      </w:r>
      <w:r w:rsidR="00210069" w:rsidRPr="002D64B4">
        <w:rPr>
          <w:rFonts w:ascii="Calibri" w:hAnsi="Calibri" w:cs="Calibri"/>
          <w:sz w:val="22"/>
          <w:szCs w:val="22"/>
          <w:lang w:eastAsia="en-US"/>
        </w:rPr>
        <w:t>zda</w:t>
      </w:r>
      <w:r w:rsidR="00E91484" w:rsidRPr="002D64B4">
        <w:rPr>
          <w:rFonts w:ascii="Calibri" w:hAnsi="Calibri" w:cs="Calibri"/>
          <w:sz w:val="22"/>
          <w:szCs w:val="22"/>
          <w:lang w:eastAsia="en-US"/>
        </w:rPr>
        <w:t xml:space="preserve"> toto uprav</w:t>
      </w:r>
      <w:r w:rsidR="00210069" w:rsidRPr="002D64B4">
        <w:rPr>
          <w:rFonts w:ascii="Calibri" w:hAnsi="Calibri" w:cs="Calibri"/>
          <w:sz w:val="22"/>
          <w:szCs w:val="22"/>
          <w:lang w:eastAsia="en-US"/>
        </w:rPr>
        <w:t>í</w:t>
      </w:r>
      <w:r w:rsidR="00E91484" w:rsidRPr="002D64B4">
        <w:rPr>
          <w:rFonts w:ascii="Calibri" w:hAnsi="Calibri" w:cs="Calibri"/>
          <w:sz w:val="22"/>
          <w:szCs w:val="22"/>
          <w:lang w:eastAsia="en-US"/>
        </w:rPr>
        <w:t xml:space="preserve"> ve volebním řádu. Volební řád schválený Radou JMK </w:t>
      </w:r>
      <w:r w:rsidR="00435B9A">
        <w:rPr>
          <w:rFonts w:ascii="Calibri" w:hAnsi="Calibri" w:cs="Calibri"/>
          <w:sz w:val="22"/>
          <w:szCs w:val="22"/>
          <w:lang w:eastAsia="en-US"/>
        </w:rPr>
        <w:t xml:space="preserve">je záměrně formulován </w:t>
      </w:r>
      <w:r w:rsidR="00362F88">
        <w:rPr>
          <w:rFonts w:ascii="Calibri" w:hAnsi="Calibri" w:cs="Calibri"/>
          <w:sz w:val="22"/>
          <w:szCs w:val="22"/>
          <w:lang w:eastAsia="en-US"/>
        </w:rPr>
        <w:t xml:space="preserve">velmi </w:t>
      </w:r>
      <w:r w:rsidR="00435B9A">
        <w:rPr>
          <w:rFonts w:ascii="Calibri" w:hAnsi="Calibri" w:cs="Calibri"/>
          <w:sz w:val="22"/>
          <w:szCs w:val="22"/>
          <w:lang w:eastAsia="en-US"/>
        </w:rPr>
        <w:t xml:space="preserve">obecně, např. </w:t>
      </w:r>
      <w:r w:rsidR="004D1451" w:rsidRPr="002D64B4">
        <w:rPr>
          <w:rFonts w:ascii="Calibri" w:hAnsi="Calibri" w:cs="Calibri"/>
          <w:sz w:val="22"/>
          <w:szCs w:val="22"/>
          <w:lang w:eastAsia="en-US"/>
        </w:rPr>
        <w:t>způsob hlasování</w:t>
      </w:r>
      <w:r w:rsidR="00435B9A">
        <w:rPr>
          <w:rFonts w:ascii="Calibri" w:hAnsi="Calibri" w:cs="Calibri"/>
          <w:sz w:val="22"/>
          <w:szCs w:val="22"/>
          <w:lang w:eastAsia="en-US"/>
        </w:rPr>
        <w:t xml:space="preserve"> výslovně</w:t>
      </w:r>
      <w:r w:rsidR="004D1451" w:rsidRPr="002D64B4">
        <w:rPr>
          <w:rFonts w:ascii="Calibri" w:hAnsi="Calibri" w:cs="Calibri"/>
          <w:sz w:val="22"/>
          <w:szCs w:val="22"/>
          <w:lang w:eastAsia="en-US"/>
        </w:rPr>
        <w:t xml:space="preserve"> neupravuje, </w:t>
      </w:r>
      <w:r w:rsidR="00435B9A">
        <w:rPr>
          <w:rFonts w:ascii="Calibri" w:hAnsi="Calibri" w:cs="Calibri"/>
          <w:sz w:val="22"/>
          <w:szCs w:val="22"/>
          <w:lang w:eastAsia="en-US"/>
        </w:rPr>
        <w:t xml:space="preserve">aby umožnil nejširší variantu forem hlasování (neomezuje tak ani </w:t>
      </w:r>
      <w:r w:rsidR="005C6C7A" w:rsidRPr="002D64B4">
        <w:rPr>
          <w:rFonts w:ascii="Calibri" w:hAnsi="Calibri" w:cs="Calibri"/>
          <w:sz w:val="22"/>
          <w:szCs w:val="22"/>
          <w:lang w:eastAsia="en-US"/>
        </w:rPr>
        <w:t>hlasov</w:t>
      </w:r>
      <w:r w:rsidR="00435B9A">
        <w:rPr>
          <w:rFonts w:ascii="Calibri" w:hAnsi="Calibri" w:cs="Calibri"/>
          <w:sz w:val="22"/>
          <w:szCs w:val="22"/>
          <w:lang w:eastAsia="en-US"/>
        </w:rPr>
        <w:t>ání</w:t>
      </w:r>
      <w:r w:rsidR="00926F22" w:rsidRPr="002D64B4">
        <w:rPr>
          <w:rFonts w:ascii="Calibri" w:hAnsi="Calibri" w:cs="Calibri"/>
          <w:sz w:val="22"/>
          <w:szCs w:val="22"/>
          <w:lang w:eastAsia="en-US"/>
        </w:rPr>
        <w:t xml:space="preserve"> pomocí online nástroje či jiným distančním způsobem</w:t>
      </w:r>
      <w:r w:rsidR="00435B9A">
        <w:rPr>
          <w:rFonts w:ascii="Calibri" w:hAnsi="Calibri" w:cs="Calibri"/>
          <w:sz w:val="22"/>
          <w:szCs w:val="22"/>
          <w:lang w:eastAsia="en-US"/>
        </w:rPr>
        <w:t>)</w:t>
      </w:r>
      <w:r w:rsidR="00926F22" w:rsidRPr="002D64B4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C74563">
        <w:rPr>
          <w:rFonts w:ascii="Calibri" w:hAnsi="Calibri" w:cs="Calibri"/>
          <w:sz w:val="22"/>
          <w:szCs w:val="22"/>
          <w:lang w:eastAsia="en-US"/>
        </w:rPr>
        <w:t>Za organizaci voleb na konkrétní škole odpovídá ředitel školy</w:t>
      </w:r>
      <w:r w:rsidR="00435B9A">
        <w:rPr>
          <w:rFonts w:ascii="Calibri" w:hAnsi="Calibri" w:cs="Calibri"/>
          <w:sz w:val="22"/>
          <w:szCs w:val="22"/>
          <w:lang w:eastAsia="en-US"/>
        </w:rPr>
        <w:t>, respektive je kompetentní mimo jiné určit i formu hlasování nejlépe odpovídající aktuálním poměrům školy</w:t>
      </w:r>
      <w:r w:rsidR="00C74563">
        <w:rPr>
          <w:rFonts w:ascii="Calibri" w:hAnsi="Calibri" w:cs="Calibri"/>
          <w:sz w:val="22"/>
          <w:szCs w:val="22"/>
          <w:lang w:eastAsia="en-US"/>
        </w:rPr>
        <w:t xml:space="preserve">. </w:t>
      </w:r>
      <w:r w:rsidR="003D5B43">
        <w:rPr>
          <w:rFonts w:ascii="Calibri" w:hAnsi="Calibri" w:cs="Calibri"/>
          <w:sz w:val="22"/>
          <w:szCs w:val="22"/>
          <w:lang w:eastAsia="en-US"/>
        </w:rPr>
        <w:t>Podle volebního řádu</w:t>
      </w:r>
      <w:r w:rsidR="006F6029">
        <w:rPr>
          <w:rFonts w:ascii="Calibri" w:hAnsi="Calibri" w:cs="Calibri"/>
          <w:sz w:val="22"/>
          <w:szCs w:val="22"/>
          <w:lang w:eastAsia="en-US"/>
        </w:rPr>
        <w:t xml:space="preserve"> musí být </w:t>
      </w:r>
      <w:r w:rsidR="008C1499">
        <w:rPr>
          <w:rFonts w:ascii="Calibri" w:hAnsi="Calibri" w:cs="Calibri"/>
          <w:sz w:val="22"/>
          <w:szCs w:val="22"/>
          <w:lang w:eastAsia="en-US"/>
        </w:rPr>
        <w:t>v</w:t>
      </w:r>
      <w:r w:rsidR="002D64B4" w:rsidRPr="002D64B4">
        <w:rPr>
          <w:rFonts w:ascii="Calibri" w:hAnsi="Calibri" w:cs="Calibri"/>
          <w:sz w:val="22"/>
          <w:szCs w:val="22"/>
          <w:lang w:eastAsia="en-US"/>
        </w:rPr>
        <w:t>olby členů školské rady organizovány tak, aby byla zajištěna jejich včasnost, věrohodnost a demokratičnost</w:t>
      </w:r>
      <w:r w:rsidR="008C1499">
        <w:rPr>
          <w:rFonts w:ascii="Calibri" w:hAnsi="Calibri" w:cs="Calibri"/>
          <w:sz w:val="22"/>
          <w:szCs w:val="22"/>
          <w:lang w:eastAsia="en-US"/>
        </w:rPr>
        <w:t xml:space="preserve"> a </w:t>
      </w:r>
      <w:r w:rsidR="006F6029">
        <w:rPr>
          <w:rFonts w:ascii="Calibri" w:hAnsi="Calibri" w:cs="Calibri"/>
          <w:sz w:val="22"/>
          <w:szCs w:val="22"/>
          <w:lang w:eastAsia="en-US"/>
        </w:rPr>
        <w:t>aby se konaly</w:t>
      </w:r>
      <w:r w:rsidR="002D64B4" w:rsidRPr="002D64B4">
        <w:rPr>
          <w:rFonts w:ascii="Calibri" w:hAnsi="Calibri" w:cs="Calibri"/>
          <w:sz w:val="22"/>
          <w:szCs w:val="22"/>
          <w:lang w:eastAsia="en-US"/>
        </w:rPr>
        <w:t xml:space="preserve"> tajným hlasováním na základě rovného a přímého volebního práva</w:t>
      </w:r>
      <w:r w:rsidR="006F6029">
        <w:rPr>
          <w:rFonts w:ascii="Calibri" w:hAnsi="Calibri" w:cs="Calibri"/>
          <w:sz w:val="22"/>
          <w:szCs w:val="22"/>
          <w:lang w:eastAsia="en-US"/>
        </w:rPr>
        <w:t xml:space="preserve">. Pokud tyto </w:t>
      </w:r>
      <w:r w:rsidR="008E4FEE">
        <w:rPr>
          <w:rFonts w:ascii="Calibri" w:hAnsi="Calibri" w:cs="Calibri"/>
          <w:sz w:val="22"/>
          <w:szCs w:val="22"/>
          <w:lang w:eastAsia="en-US"/>
        </w:rPr>
        <w:t xml:space="preserve">materiální </w:t>
      </w:r>
      <w:r w:rsidR="006F6029">
        <w:rPr>
          <w:rFonts w:ascii="Calibri" w:hAnsi="Calibri" w:cs="Calibri"/>
          <w:sz w:val="22"/>
          <w:szCs w:val="22"/>
          <w:lang w:eastAsia="en-US"/>
        </w:rPr>
        <w:t xml:space="preserve">požadavky budou naplněny, </w:t>
      </w:r>
      <w:r w:rsidR="008E4FEE">
        <w:rPr>
          <w:rFonts w:ascii="Calibri" w:hAnsi="Calibri" w:cs="Calibri"/>
          <w:sz w:val="22"/>
          <w:szCs w:val="22"/>
          <w:lang w:eastAsia="en-US"/>
        </w:rPr>
        <w:t xml:space="preserve">lze připustit </w:t>
      </w:r>
      <w:r w:rsidR="00242FF7">
        <w:rPr>
          <w:rFonts w:ascii="Calibri" w:hAnsi="Calibri" w:cs="Calibri"/>
          <w:sz w:val="22"/>
          <w:szCs w:val="22"/>
          <w:lang w:eastAsia="en-US"/>
        </w:rPr>
        <w:t>i online či jinou distanční formu hlasování</w:t>
      </w:r>
      <w:r w:rsidR="00D870BE">
        <w:rPr>
          <w:rFonts w:ascii="Calibri" w:hAnsi="Calibri" w:cs="Calibri"/>
          <w:sz w:val="22"/>
          <w:szCs w:val="22"/>
          <w:lang w:eastAsia="en-US"/>
        </w:rPr>
        <w:t>.</w:t>
      </w:r>
    </w:p>
    <w:p w14:paraId="03B992D0" w14:textId="13078F98" w:rsidR="00317F32" w:rsidRPr="00317F32" w:rsidRDefault="00317F32" w:rsidP="002758C3">
      <w:pPr>
        <w:pStyle w:val="Odstavecseseznamem"/>
        <w:spacing w:before="240"/>
        <w:ind w:left="360"/>
        <w:jc w:val="both"/>
        <w:rPr>
          <w:rFonts w:eastAsia="Times New Roman"/>
        </w:rPr>
      </w:pPr>
    </w:p>
    <w:p w14:paraId="542DFA93" w14:textId="142332AB" w:rsidR="00B81BA1" w:rsidRPr="00274F72" w:rsidRDefault="00242FF7" w:rsidP="00CC67F8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</w:rPr>
      </w:pPr>
      <w:r w:rsidRPr="00274F72">
        <w:rPr>
          <w:rFonts w:eastAsia="Times New Roman"/>
          <w:b/>
          <w:bCs/>
        </w:rPr>
        <w:t>A</w:t>
      </w:r>
      <w:r w:rsidR="00B81BA1" w:rsidRPr="00274F72">
        <w:rPr>
          <w:rFonts w:eastAsia="Times New Roman"/>
          <w:b/>
          <w:bCs/>
        </w:rPr>
        <w:t xml:space="preserve">ktivní volební právo zákonných zástupců – </w:t>
      </w:r>
      <w:r w:rsidRPr="00274F72">
        <w:rPr>
          <w:rFonts w:eastAsia="Times New Roman"/>
          <w:b/>
          <w:bCs/>
        </w:rPr>
        <w:t>zda volí za sebe či za dítě, tedy zda volí každý sám za sebe</w:t>
      </w:r>
      <w:r w:rsidR="00690C4C">
        <w:rPr>
          <w:rFonts w:eastAsia="Times New Roman"/>
          <w:b/>
          <w:bCs/>
        </w:rPr>
        <w:t>,</w:t>
      </w:r>
      <w:r w:rsidRPr="00274F72">
        <w:rPr>
          <w:rFonts w:eastAsia="Times New Roman"/>
          <w:b/>
          <w:bCs/>
        </w:rPr>
        <w:t xml:space="preserve"> či mají jeden společný hlas</w:t>
      </w:r>
    </w:p>
    <w:p w14:paraId="2B1C596E" w14:textId="04A5EDBD" w:rsidR="00754734" w:rsidRDefault="00754734" w:rsidP="00CC67F8">
      <w:pPr>
        <w:jc w:val="both"/>
        <w:rPr>
          <w:rFonts w:eastAsia="Times New Roman"/>
        </w:rPr>
      </w:pPr>
    </w:p>
    <w:p w14:paraId="3FC8EDF0" w14:textId="651C0AC8" w:rsidR="00B81BA1" w:rsidRDefault="00096EE1" w:rsidP="00CC67F8">
      <w:pPr>
        <w:jc w:val="both"/>
        <w:rPr>
          <w:rFonts w:eastAsia="Times New Roman"/>
        </w:rPr>
      </w:pPr>
      <w:r>
        <w:rPr>
          <w:rFonts w:eastAsia="Times New Roman"/>
        </w:rPr>
        <w:t xml:space="preserve">Dle školského zákona </w:t>
      </w:r>
      <w:r>
        <w:rPr>
          <w:i/>
          <w:iCs/>
        </w:rPr>
        <w:t xml:space="preserve">třetinu členů školské rady volí zákonní zástupci nezletilých žáků a zletilí žáci a studenti dané školy. </w:t>
      </w:r>
      <w:r w:rsidR="0083542F">
        <w:rPr>
          <w:rFonts w:eastAsia="Times New Roman"/>
        </w:rPr>
        <w:t>Dle</w:t>
      </w:r>
      <w:r w:rsidR="00CD2B1D">
        <w:rPr>
          <w:rFonts w:eastAsia="Times New Roman"/>
        </w:rPr>
        <w:t xml:space="preserve"> stanoviska Ministerstv</w:t>
      </w:r>
      <w:r w:rsidR="00E0004B">
        <w:rPr>
          <w:rFonts w:eastAsia="Times New Roman"/>
        </w:rPr>
        <w:t>a</w:t>
      </w:r>
      <w:r w:rsidR="00CD2B1D">
        <w:rPr>
          <w:rFonts w:eastAsia="Times New Roman"/>
        </w:rPr>
        <w:t xml:space="preserve"> školství, mládeže a tělovýchovy</w:t>
      </w:r>
      <w:r w:rsidR="00362F88">
        <w:rPr>
          <w:rFonts w:eastAsia="Times New Roman"/>
        </w:rPr>
        <w:t>, kterého se pro zachování jednotného výkladu právní normy</w:t>
      </w:r>
      <w:r w:rsidR="0083542F">
        <w:rPr>
          <w:rFonts w:eastAsia="Times New Roman"/>
        </w:rPr>
        <w:t xml:space="preserve"> </w:t>
      </w:r>
      <w:r w:rsidR="00362F88">
        <w:rPr>
          <w:rFonts w:eastAsia="Times New Roman"/>
        </w:rPr>
        <w:t xml:space="preserve">přidržujeme, </w:t>
      </w:r>
      <w:r w:rsidR="0083542F">
        <w:rPr>
          <w:rFonts w:eastAsia="Times New Roman"/>
        </w:rPr>
        <w:t xml:space="preserve">přísluší volební právo každému zákonnému </w:t>
      </w:r>
      <w:r w:rsidR="009754BD">
        <w:rPr>
          <w:rFonts w:eastAsia="Times New Roman"/>
        </w:rPr>
        <w:t>zástupci žáka</w:t>
      </w:r>
      <w:r w:rsidR="00FC3587">
        <w:rPr>
          <w:rFonts w:eastAsia="Times New Roman"/>
        </w:rPr>
        <w:t xml:space="preserve"> zvlášť, jejich volební právo je </w:t>
      </w:r>
      <w:r w:rsidR="00072AAD">
        <w:rPr>
          <w:rFonts w:eastAsia="Times New Roman"/>
        </w:rPr>
        <w:t>původní</w:t>
      </w:r>
      <w:r w:rsidR="00FC3587">
        <w:rPr>
          <w:rFonts w:eastAsia="Times New Roman"/>
        </w:rPr>
        <w:t>, není odvozeno od</w:t>
      </w:r>
      <w:r w:rsidR="00601E76">
        <w:rPr>
          <w:rFonts w:eastAsia="Times New Roman"/>
        </w:rPr>
        <w:t> </w:t>
      </w:r>
      <w:r w:rsidR="00FC3587">
        <w:rPr>
          <w:rFonts w:eastAsia="Times New Roman"/>
        </w:rPr>
        <w:t xml:space="preserve">volebního práva žáka </w:t>
      </w:r>
      <w:r w:rsidR="00DA79B0">
        <w:rPr>
          <w:rFonts w:eastAsia="Times New Roman"/>
        </w:rPr>
        <w:t>– jinými</w:t>
      </w:r>
      <w:r w:rsidR="007F163F">
        <w:rPr>
          <w:rFonts w:eastAsia="Times New Roman"/>
        </w:rPr>
        <w:t xml:space="preserve"> </w:t>
      </w:r>
      <w:r w:rsidR="00DA79B0">
        <w:rPr>
          <w:rFonts w:eastAsia="Times New Roman"/>
        </w:rPr>
        <w:t xml:space="preserve">slovy zákonní zástupci hlasují za sebe nikoliv za dítě. </w:t>
      </w:r>
      <w:r w:rsidR="007F163F">
        <w:rPr>
          <w:rFonts w:eastAsia="Times New Roman"/>
        </w:rPr>
        <w:t>Z výše uvedeného stanoviska vyplývá:</w:t>
      </w:r>
    </w:p>
    <w:p w14:paraId="656C7965" w14:textId="78D247F1" w:rsidR="007F163F" w:rsidRPr="001157D4" w:rsidRDefault="001157D4" w:rsidP="00CC67F8">
      <w:pPr>
        <w:pStyle w:val="Odstavecseseznamem"/>
        <w:numPr>
          <w:ilvl w:val="0"/>
          <w:numId w:val="5"/>
        </w:numPr>
        <w:jc w:val="both"/>
        <w:rPr>
          <w:i/>
          <w:iCs/>
        </w:rPr>
      </w:pPr>
      <w:r>
        <w:t>je-li žák/student zletilý, má jeden hlas a hlasuje sám za sebe</w:t>
      </w:r>
    </w:p>
    <w:p w14:paraId="4D409E77" w14:textId="0F0FF1B9" w:rsidR="00D56860" w:rsidRPr="00606395" w:rsidRDefault="001157D4" w:rsidP="00CC67F8">
      <w:pPr>
        <w:pStyle w:val="Odstavecseseznamem"/>
        <w:numPr>
          <w:ilvl w:val="0"/>
          <w:numId w:val="5"/>
        </w:numPr>
        <w:jc w:val="both"/>
        <w:rPr>
          <w:i/>
          <w:iCs/>
        </w:rPr>
      </w:pPr>
      <w:r>
        <w:t xml:space="preserve">je-li žák nezletilý, </w:t>
      </w:r>
      <w:r w:rsidR="00D56860">
        <w:t>mají volební právo jeho zákonní zástupci, přičemž každý z nich má 1 hlas</w:t>
      </w:r>
      <w:r w:rsidR="00606395">
        <w:t>, a</w:t>
      </w:r>
      <w:r w:rsidR="00B14796">
        <w:t> </w:t>
      </w:r>
      <w:r w:rsidR="00606395">
        <w:t>to bez ohledu na počet jejich nezletilých žáků ve škole</w:t>
      </w:r>
      <w:r w:rsidR="00B14796">
        <w:t xml:space="preserve"> (více dětí nenásobí počet hlasů jejich zákonných zástupců)</w:t>
      </w:r>
    </w:p>
    <w:p w14:paraId="1A5CE1A3" w14:textId="77777777" w:rsidR="00B81BA1" w:rsidRDefault="00B81BA1" w:rsidP="00CC67F8">
      <w:pPr>
        <w:ind w:left="360"/>
        <w:jc w:val="both"/>
      </w:pPr>
    </w:p>
    <w:p w14:paraId="0E5CD5F6" w14:textId="62E61B10" w:rsidR="00B81BA1" w:rsidRPr="00640C49" w:rsidRDefault="00B81BA1" w:rsidP="00CC67F8">
      <w:pPr>
        <w:jc w:val="both"/>
      </w:pPr>
      <w:r>
        <w:t xml:space="preserve">                </w:t>
      </w:r>
    </w:p>
    <w:p w14:paraId="3D209460" w14:textId="64F606BA" w:rsidR="00B81BA1" w:rsidRPr="00274F72" w:rsidRDefault="00BB0916" w:rsidP="00CC67F8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</w:t>
      </w:r>
      <w:r w:rsidR="00B81BA1" w:rsidRPr="00274F72">
        <w:rPr>
          <w:rFonts w:eastAsia="Times New Roman"/>
          <w:b/>
          <w:bCs/>
        </w:rPr>
        <w:t>olí jen učitelé nebo všichni pedagogové právnické osoby?</w:t>
      </w:r>
    </w:p>
    <w:p w14:paraId="25E90D02" w14:textId="77777777" w:rsidR="00B81BA1" w:rsidRDefault="00B81BA1" w:rsidP="00CC67F8">
      <w:pPr>
        <w:jc w:val="both"/>
      </w:pPr>
    </w:p>
    <w:p w14:paraId="1AF2BB7D" w14:textId="55EF062D" w:rsidR="00683694" w:rsidRDefault="00996242" w:rsidP="00CC67F8">
      <w:pPr>
        <w:jc w:val="both"/>
      </w:pPr>
      <w:r>
        <w:t>Školský zákon aktivní volební právo upravuje zejména takto: „</w:t>
      </w:r>
      <w:r w:rsidRPr="00A35663">
        <w:rPr>
          <w:i/>
          <w:iCs/>
        </w:rPr>
        <w:t>Třetinu členů školské rady jmenuje zřizovatel, třetinu volí zákonní zástupci nezletilých žáků a zletilí žáci a studenti a třetinu volí pedagogičtí pracovníci dané školy</w:t>
      </w:r>
      <w:r>
        <w:t>“</w:t>
      </w:r>
      <w:r w:rsidRPr="00996242">
        <w:t>.</w:t>
      </w:r>
      <w:r>
        <w:t xml:space="preserve"> </w:t>
      </w:r>
      <w:r w:rsidR="004123C0">
        <w:t xml:space="preserve">Aktivní volební právo </w:t>
      </w:r>
      <w:r>
        <w:t>pro volbu členů zastupujících pedagogické pracovníky školy</w:t>
      </w:r>
      <w:r w:rsidR="008A28E6">
        <w:t xml:space="preserve"> </w:t>
      </w:r>
      <w:r>
        <w:t xml:space="preserve">svědčí výhradně </w:t>
      </w:r>
      <w:r w:rsidR="008A28E6">
        <w:t xml:space="preserve">pedagogickým pracovníkům </w:t>
      </w:r>
      <w:r w:rsidR="00F60056" w:rsidRPr="00F60056">
        <w:rPr>
          <w:i/>
          <w:iCs/>
        </w:rPr>
        <w:t>dané školy</w:t>
      </w:r>
      <w:r w:rsidR="002C23E6">
        <w:rPr>
          <w:i/>
          <w:iCs/>
        </w:rPr>
        <w:t xml:space="preserve">. </w:t>
      </w:r>
      <w:r w:rsidR="006F648A">
        <w:t>Pojmem „škola“ je</w:t>
      </w:r>
      <w:r w:rsidR="00362F88">
        <w:t xml:space="preserve"> </w:t>
      </w:r>
      <w:r>
        <w:t xml:space="preserve">přitom </w:t>
      </w:r>
      <w:r w:rsidR="00362F88">
        <w:t>dle školského zákona</w:t>
      </w:r>
      <w:r w:rsidR="006F648A">
        <w:t xml:space="preserve"> v</w:t>
      </w:r>
      <w:r>
        <w:t> tomto případě</w:t>
      </w:r>
      <w:r w:rsidR="006F648A">
        <w:t xml:space="preserve"> </w:t>
      </w:r>
      <w:r w:rsidR="00362F88">
        <w:t xml:space="preserve">nutno </w:t>
      </w:r>
      <w:r w:rsidR="006F648A">
        <w:t xml:space="preserve">vnímat </w:t>
      </w:r>
      <w:r w:rsidR="00362F88">
        <w:t xml:space="preserve">jako </w:t>
      </w:r>
      <w:r w:rsidR="006F648A">
        <w:t xml:space="preserve">činnost/součást, nikoliv celou právnickou osobu, která činnost </w:t>
      </w:r>
      <w:r w:rsidR="00EC4943">
        <w:t xml:space="preserve">školy vykonává. </w:t>
      </w:r>
      <w:r w:rsidR="002C23E6">
        <w:t>Nepedagogičtí pracovníci tedy do školské rady volit nemohou (nejsou-li současně zákonnými zástupci žáka – pak ale volí do jiné třetiny školské rady)</w:t>
      </w:r>
      <w:r w:rsidR="00310489">
        <w:t xml:space="preserve">. </w:t>
      </w:r>
      <w:r>
        <w:t>V závislosti na struktuře dané právnické osoby nastávají případy, kdy n</w:t>
      </w:r>
      <w:r w:rsidR="00310489">
        <w:t>emohou volit ani všichni pedagogičtí pracovníci</w:t>
      </w:r>
      <w:r>
        <w:t xml:space="preserve"> právnické osoby</w:t>
      </w:r>
      <w:r w:rsidR="00310489">
        <w:t>. Důvodem je skutečnost, že školská rada se zřizuje při škole (nikoliv při školském zařízení)</w:t>
      </w:r>
      <w:r w:rsidR="006B4B0C">
        <w:t xml:space="preserve"> a pouze při vyjmenovaných školách </w:t>
      </w:r>
      <w:r w:rsidR="001F0A88">
        <w:t xml:space="preserve">– </w:t>
      </w:r>
      <w:r w:rsidR="006B4B0C">
        <w:t>pouze</w:t>
      </w:r>
      <w:r w:rsidR="001F0A88">
        <w:t xml:space="preserve"> </w:t>
      </w:r>
      <w:r w:rsidR="006B4B0C">
        <w:t xml:space="preserve">při </w:t>
      </w:r>
      <w:r w:rsidR="006B4B0C" w:rsidRPr="006B4B0C">
        <w:t>základních, středních a vyšších odborných školách</w:t>
      </w:r>
      <w:r w:rsidR="001F0A88">
        <w:t xml:space="preserve"> (nikoliv např. při mateřských školách</w:t>
      </w:r>
      <w:r w:rsidR="00E0004B">
        <w:t xml:space="preserve"> či</w:t>
      </w:r>
      <w:r w:rsidR="001F0A88">
        <w:t xml:space="preserve"> základních uměleckých školách). Z výše uvedeného vyplývá např.:</w:t>
      </w:r>
    </w:p>
    <w:p w14:paraId="3AE65BF9" w14:textId="08B67535" w:rsidR="00E001B5" w:rsidRDefault="00E001B5" w:rsidP="00CC67F8">
      <w:pPr>
        <w:pStyle w:val="Odstavecseseznamem"/>
        <w:numPr>
          <w:ilvl w:val="0"/>
          <w:numId w:val="5"/>
        </w:numPr>
        <w:jc w:val="both"/>
      </w:pPr>
      <w:r>
        <w:t xml:space="preserve">volí učitelé a asistenti pedagoga, kteří učí </w:t>
      </w:r>
      <w:r w:rsidR="00E0004B">
        <w:t xml:space="preserve">v </w:t>
      </w:r>
      <w:r>
        <w:t>základní škole</w:t>
      </w:r>
    </w:p>
    <w:p w14:paraId="1F78BC30" w14:textId="5AE50E9C" w:rsidR="00E001B5" w:rsidRDefault="00E001B5" w:rsidP="00CC67F8">
      <w:pPr>
        <w:pStyle w:val="Odstavecseseznamem"/>
        <w:numPr>
          <w:ilvl w:val="0"/>
          <w:numId w:val="5"/>
        </w:numPr>
        <w:jc w:val="both"/>
      </w:pPr>
      <w:r>
        <w:t xml:space="preserve">nevolí učitelé a asistenti pedagoga, kteří učí </w:t>
      </w:r>
      <w:r w:rsidR="00E0004B">
        <w:t xml:space="preserve">v </w:t>
      </w:r>
      <w:r>
        <w:t xml:space="preserve">mateřské škole </w:t>
      </w:r>
      <w:r w:rsidR="00E0004B">
        <w:t xml:space="preserve">ve </w:t>
      </w:r>
      <w:r>
        <w:t>stejné příspěvkové organizac</w:t>
      </w:r>
      <w:r w:rsidR="009014D9">
        <w:t>i</w:t>
      </w:r>
    </w:p>
    <w:p w14:paraId="68C89842" w14:textId="206E5FB9" w:rsidR="009014D9" w:rsidRDefault="009014D9" w:rsidP="00CC67F8">
      <w:pPr>
        <w:pStyle w:val="Odstavecseseznamem"/>
        <w:numPr>
          <w:ilvl w:val="0"/>
          <w:numId w:val="5"/>
        </w:numPr>
        <w:jc w:val="both"/>
      </w:pPr>
      <w:r>
        <w:t>nevolí vychovatelé ve školní družině</w:t>
      </w:r>
      <w:r w:rsidR="00541A6E">
        <w:t>, domově mládeže, internátě</w:t>
      </w:r>
    </w:p>
    <w:p w14:paraId="02EAA8B9" w14:textId="1A19D546" w:rsidR="00E001B5" w:rsidRDefault="009014D9" w:rsidP="00CC67F8">
      <w:pPr>
        <w:pStyle w:val="Odstavecseseznamem"/>
        <w:numPr>
          <w:ilvl w:val="0"/>
          <w:numId w:val="5"/>
        </w:numPr>
        <w:jc w:val="both"/>
      </w:pPr>
      <w:r>
        <w:t>nevolí nepedagogičtí pracovníci</w:t>
      </w:r>
    </w:p>
    <w:p w14:paraId="17B816A3" w14:textId="455B0902" w:rsidR="00E7011E" w:rsidRPr="00274F72" w:rsidRDefault="00E7011E" w:rsidP="00CC67F8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</w:rPr>
      </w:pPr>
      <w:r w:rsidRPr="00274F72">
        <w:rPr>
          <w:rFonts w:eastAsia="Times New Roman"/>
          <w:b/>
          <w:bCs/>
        </w:rPr>
        <w:lastRenderedPageBreak/>
        <w:t xml:space="preserve">Aktivní volební právo pedagogického pracovníka v případě, kdy </w:t>
      </w:r>
      <w:r w:rsidR="00E0004B">
        <w:rPr>
          <w:rFonts w:eastAsia="Times New Roman"/>
          <w:b/>
          <w:bCs/>
        </w:rPr>
        <w:t>je</w:t>
      </w:r>
      <w:r w:rsidR="00E0004B" w:rsidRPr="00274F72">
        <w:rPr>
          <w:rFonts w:eastAsia="Times New Roman"/>
          <w:b/>
          <w:bCs/>
        </w:rPr>
        <w:t xml:space="preserve"> </w:t>
      </w:r>
      <w:r w:rsidRPr="00274F72">
        <w:rPr>
          <w:rFonts w:eastAsia="Times New Roman"/>
          <w:b/>
          <w:bCs/>
        </w:rPr>
        <w:t>současně zákonným zástupce</w:t>
      </w:r>
      <w:r w:rsidR="00E0004B">
        <w:rPr>
          <w:rFonts w:eastAsia="Times New Roman"/>
          <w:b/>
          <w:bCs/>
        </w:rPr>
        <w:t>m</w:t>
      </w:r>
      <w:r w:rsidRPr="00274F72">
        <w:rPr>
          <w:rFonts w:eastAsia="Times New Roman"/>
          <w:b/>
          <w:bCs/>
        </w:rPr>
        <w:t xml:space="preserve"> žáka vzdělávajícího se ve stejné škole </w:t>
      </w:r>
    </w:p>
    <w:p w14:paraId="0C49322D" w14:textId="77777777" w:rsidR="00E7011E" w:rsidRDefault="00E7011E" w:rsidP="00CC67F8">
      <w:pPr>
        <w:pStyle w:val="Odstavecseseznamem"/>
        <w:ind w:left="360"/>
        <w:jc w:val="both"/>
        <w:rPr>
          <w:rFonts w:eastAsia="Times New Roman"/>
        </w:rPr>
      </w:pPr>
    </w:p>
    <w:p w14:paraId="1ABFC5EF" w14:textId="58011922" w:rsidR="00CB3864" w:rsidRDefault="00E7011E" w:rsidP="00CC67F8">
      <w:pPr>
        <w:jc w:val="both"/>
      </w:pPr>
      <w:r>
        <w:t xml:space="preserve">Pedagogický pracovník je ve dvojím postavení, a to pedagogického pracovníka a zákonného zástupce žáka. Z každého tohoto postavení mu vyplývá samostatné aktivní volební právo. Je tedy oprávněn jako pedagogický pracovník volit do třetiny školské rady, kterou volí pedagogičtí pracovníci dané školy, a dále je oprávněn volit jako zákonný zástupce žáka do třetiny školské rady, kterou volí zákonní zástupci nezletilých žáků a zletilí žáci. </w:t>
      </w:r>
    </w:p>
    <w:p w14:paraId="3D2E0DC9" w14:textId="77777777" w:rsidR="00CB3864" w:rsidRDefault="00CB3864" w:rsidP="00CC67F8">
      <w:pPr>
        <w:jc w:val="both"/>
      </w:pPr>
    </w:p>
    <w:p w14:paraId="2354E1AA" w14:textId="0A620ECD" w:rsidR="00274F72" w:rsidRDefault="00274F72" w:rsidP="00CC67F8">
      <w:pPr>
        <w:jc w:val="both"/>
      </w:pPr>
    </w:p>
    <w:p w14:paraId="5FBDD902" w14:textId="73D9CAC9" w:rsidR="009014D9" w:rsidRDefault="009014D9" w:rsidP="00CC67F8">
      <w:pPr>
        <w:pStyle w:val="Odstavecseseznamem"/>
        <w:numPr>
          <w:ilvl w:val="0"/>
          <w:numId w:val="3"/>
        </w:numPr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Okruh možných volených osob</w:t>
      </w:r>
      <w:r w:rsidR="00D35F71">
        <w:rPr>
          <w:rFonts w:eastAsia="Times New Roman"/>
          <w:b/>
          <w:bCs/>
        </w:rPr>
        <w:t xml:space="preserve"> </w:t>
      </w:r>
      <w:r w:rsidR="00A64757">
        <w:rPr>
          <w:rFonts w:eastAsia="Times New Roman"/>
          <w:b/>
          <w:bCs/>
        </w:rPr>
        <w:t>pedagogickými pracovníky</w:t>
      </w:r>
    </w:p>
    <w:p w14:paraId="419F254D" w14:textId="1166DA36" w:rsidR="00700D9E" w:rsidRDefault="00700D9E" w:rsidP="00CC67F8">
      <w:pPr>
        <w:pStyle w:val="Odstavecseseznamem"/>
        <w:ind w:left="360"/>
        <w:jc w:val="both"/>
        <w:rPr>
          <w:rFonts w:eastAsia="Times New Roman"/>
          <w:b/>
          <w:bCs/>
        </w:rPr>
      </w:pPr>
    </w:p>
    <w:p w14:paraId="76576246" w14:textId="717EFDE0" w:rsidR="00C41A5B" w:rsidRDefault="00663716" w:rsidP="00CC67F8">
      <w:pPr>
        <w:jc w:val="both"/>
        <w:rPr>
          <w:rFonts w:eastAsia="Times New Roman"/>
        </w:rPr>
      </w:pPr>
      <w:r>
        <w:rPr>
          <w:rFonts w:eastAsia="Times New Roman"/>
        </w:rPr>
        <w:t>Jak jsme již v odpovědi na třetí otázku uváděli</w:t>
      </w:r>
      <w:r w:rsidR="00566EAF">
        <w:rPr>
          <w:rFonts w:eastAsia="Times New Roman"/>
        </w:rPr>
        <w:t>,</w:t>
      </w:r>
      <w:r>
        <w:rPr>
          <w:rFonts w:eastAsia="Times New Roman"/>
        </w:rPr>
        <w:t xml:space="preserve"> je d</w:t>
      </w:r>
      <w:r w:rsidR="00701747">
        <w:rPr>
          <w:rFonts w:eastAsia="Times New Roman"/>
        </w:rPr>
        <w:t xml:space="preserve">le školského zákona </w:t>
      </w:r>
      <w:r w:rsidR="00D40D9D">
        <w:rPr>
          <w:rFonts w:eastAsia="Times New Roman"/>
        </w:rPr>
        <w:t>třetina členů jmenována zřizovatelem, třetina je volena</w:t>
      </w:r>
      <w:r w:rsidR="00FD5B3E" w:rsidRPr="00D35F71">
        <w:rPr>
          <w:rFonts w:eastAsia="Times New Roman"/>
          <w:b/>
          <w:bCs/>
        </w:rPr>
        <w:t xml:space="preserve"> </w:t>
      </w:r>
      <w:r w:rsidR="00FD5B3E" w:rsidRPr="00FC76FD">
        <w:rPr>
          <w:rFonts w:eastAsia="Times New Roman"/>
        </w:rPr>
        <w:t>zletil</w:t>
      </w:r>
      <w:r w:rsidR="00801AE9" w:rsidRPr="00FC76FD">
        <w:rPr>
          <w:rFonts w:eastAsia="Times New Roman"/>
        </w:rPr>
        <w:t>ými</w:t>
      </w:r>
      <w:r w:rsidR="00FD5B3E" w:rsidRPr="00FC76FD">
        <w:rPr>
          <w:rFonts w:eastAsia="Times New Roman"/>
        </w:rPr>
        <w:t xml:space="preserve"> žáky a zákonn</w:t>
      </w:r>
      <w:r w:rsidR="00801AE9" w:rsidRPr="00FC76FD">
        <w:rPr>
          <w:rFonts w:eastAsia="Times New Roman"/>
        </w:rPr>
        <w:t>ými</w:t>
      </w:r>
      <w:r w:rsidR="00FD5B3E" w:rsidRPr="00FC76FD">
        <w:rPr>
          <w:rFonts w:eastAsia="Times New Roman"/>
        </w:rPr>
        <w:t xml:space="preserve"> zástupc</w:t>
      </w:r>
      <w:r w:rsidR="00801AE9" w:rsidRPr="00FC76FD">
        <w:rPr>
          <w:rFonts w:eastAsia="Times New Roman"/>
        </w:rPr>
        <w:t>i</w:t>
      </w:r>
      <w:r w:rsidR="00FD5B3E" w:rsidRPr="00FC76FD">
        <w:rPr>
          <w:rFonts w:eastAsia="Times New Roman"/>
        </w:rPr>
        <w:t xml:space="preserve"> nezletilých žáků</w:t>
      </w:r>
      <w:r w:rsidR="00FC76FD" w:rsidRPr="00FC76FD">
        <w:rPr>
          <w:rFonts w:eastAsia="Times New Roman"/>
        </w:rPr>
        <w:t xml:space="preserve"> a třetina je volena</w:t>
      </w:r>
      <w:r w:rsidR="00FD5B3E" w:rsidRPr="00FC76FD">
        <w:rPr>
          <w:rFonts w:eastAsia="Times New Roman"/>
        </w:rPr>
        <w:t xml:space="preserve"> pedag</w:t>
      </w:r>
      <w:r w:rsidR="00801AE9" w:rsidRPr="00FC76FD">
        <w:rPr>
          <w:rFonts w:eastAsia="Times New Roman"/>
        </w:rPr>
        <w:t>ogickými pracovníky dané školy</w:t>
      </w:r>
      <w:r w:rsidR="0081734A">
        <w:rPr>
          <w:rFonts w:eastAsia="Times New Roman"/>
        </w:rPr>
        <w:t xml:space="preserve">. Výše uvedené </w:t>
      </w:r>
      <w:r w:rsidR="0081734A" w:rsidRPr="00226524">
        <w:rPr>
          <w:rFonts w:eastAsia="Times New Roman"/>
          <w:b/>
          <w:bCs/>
        </w:rPr>
        <w:t>neznamená</w:t>
      </w:r>
      <w:r w:rsidR="00226524">
        <w:rPr>
          <w:rFonts w:eastAsia="Times New Roman"/>
          <w:b/>
          <w:bCs/>
        </w:rPr>
        <w:t>,</w:t>
      </w:r>
      <w:r w:rsidR="0081734A">
        <w:rPr>
          <w:rFonts w:eastAsia="Times New Roman"/>
        </w:rPr>
        <w:t xml:space="preserve"> </w:t>
      </w:r>
      <w:r w:rsidR="0081734A" w:rsidRPr="00425440">
        <w:rPr>
          <w:rFonts w:eastAsia="Times New Roman"/>
          <w:b/>
          <w:bCs/>
        </w:rPr>
        <w:t xml:space="preserve">že </w:t>
      </w:r>
      <w:r w:rsidR="0068661C" w:rsidRPr="00425440">
        <w:rPr>
          <w:rFonts w:eastAsia="Times New Roman"/>
          <w:b/>
          <w:bCs/>
        </w:rPr>
        <w:t xml:space="preserve">zletilí žáci a zákonní zástupci nezletilých žáků volí </w:t>
      </w:r>
      <w:r>
        <w:rPr>
          <w:rFonts w:eastAsia="Times New Roman"/>
          <w:b/>
          <w:bCs/>
        </w:rPr>
        <w:t xml:space="preserve">člena školské rady </w:t>
      </w:r>
      <w:r w:rsidR="00714A05">
        <w:rPr>
          <w:rFonts w:eastAsia="Times New Roman"/>
          <w:b/>
          <w:bCs/>
        </w:rPr>
        <w:t>v</w:t>
      </w:r>
      <w:r w:rsidR="00C538DE">
        <w:rPr>
          <w:rFonts w:eastAsia="Times New Roman"/>
          <w:b/>
          <w:bCs/>
        </w:rPr>
        <w:t xml:space="preserve">ýhradně </w:t>
      </w:r>
      <w:r w:rsidR="0068661C" w:rsidRPr="00425440">
        <w:rPr>
          <w:rFonts w:eastAsia="Times New Roman"/>
          <w:b/>
          <w:bCs/>
        </w:rPr>
        <w:t xml:space="preserve">ze svých řad, resp. že pedagogičtí pracovníci volí </w:t>
      </w:r>
      <w:r w:rsidR="0071769C">
        <w:rPr>
          <w:rFonts w:eastAsia="Times New Roman"/>
          <w:b/>
          <w:bCs/>
        </w:rPr>
        <w:t xml:space="preserve">výhradně </w:t>
      </w:r>
      <w:r w:rsidR="0068661C" w:rsidRPr="00425440">
        <w:rPr>
          <w:rFonts w:eastAsia="Times New Roman"/>
          <w:b/>
          <w:bCs/>
        </w:rPr>
        <w:t>ze svých řad.</w:t>
      </w:r>
      <w:r w:rsidR="0068661C">
        <w:rPr>
          <w:rFonts w:eastAsia="Times New Roman"/>
        </w:rPr>
        <w:t xml:space="preserve"> </w:t>
      </w:r>
      <w:r w:rsidR="00636EFE">
        <w:rPr>
          <w:rFonts w:eastAsia="Times New Roman"/>
        </w:rPr>
        <w:t xml:space="preserve">Okruh volitelných osob </w:t>
      </w:r>
      <w:r w:rsidR="00C41A5B">
        <w:rPr>
          <w:rFonts w:eastAsia="Times New Roman"/>
        </w:rPr>
        <w:t xml:space="preserve">tak </w:t>
      </w:r>
      <w:r w:rsidR="00636EFE">
        <w:rPr>
          <w:rFonts w:eastAsia="Times New Roman"/>
        </w:rPr>
        <w:t xml:space="preserve">v zásadě není </w:t>
      </w:r>
      <w:r w:rsidR="00C41A5B">
        <w:rPr>
          <w:rFonts w:eastAsia="Times New Roman"/>
        </w:rPr>
        <w:t>omezen, avšak s</w:t>
      </w:r>
      <w:r w:rsidR="00226524">
        <w:rPr>
          <w:rFonts w:eastAsia="Times New Roman"/>
        </w:rPr>
        <w:t> </w:t>
      </w:r>
      <w:r w:rsidR="00C41A5B">
        <w:rPr>
          <w:rFonts w:eastAsia="Times New Roman"/>
        </w:rPr>
        <w:t>těmito</w:t>
      </w:r>
      <w:r w:rsidR="00BD17F7">
        <w:rPr>
          <w:rFonts w:eastAsia="Times New Roman"/>
        </w:rPr>
        <w:t> výjimk</w:t>
      </w:r>
      <w:r w:rsidR="00C41A5B">
        <w:rPr>
          <w:rFonts w:eastAsia="Times New Roman"/>
        </w:rPr>
        <w:t>ami:</w:t>
      </w:r>
    </w:p>
    <w:p w14:paraId="586021BC" w14:textId="49E07DEC" w:rsidR="00C41A5B" w:rsidRPr="00C41A5B" w:rsidRDefault="004A5A1A" w:rsidP="00CC67F8">
      <w:pPr>
        <w:pStyle w:val="Odstavecseseznamem"/>
        <w:numPr>
          <w:ilvl w:val="0"/>
          <w:numId w:val="7"/>
        </w:numPr>
        <w:jc w:val="both"/>
        <w:rPr>
          <w:rFonts w:eastAsia="Times New Roman"/>
          <w:b/>
          <w:bCs/>
        </w:rPr>
      </w:pPr>
      <w:r w:rsidRPr="00C41A5B">
        <w:rPr>
          <w:rFonts w:eastAsia="Times New Roman"/>
        </w:rPr>
        <w:t>týž</w:t>
      </w:r>
      <w:r w:rsidR="00C41A5B" w:rsidRPr="00C41A5B">
        <w:rPr>
          <w:rFonts w:eastAsia="Times New Roman"/>
        </w:rPr>
        <w:t xml:space="preserve"> </w:t>
      </w:r>
      <w:r w:rsidRPr="00C41A5B">
        <w:rPr>
          <w:rFonts w:eastAsia="Times New Roman"/>
        </w:rPr>
        <w:t>člen školské rady nemůže být současně jmenován zřizovatelem, zvolen zákonnými zástupci nezletilých žáků a zletilými žáky a studenty nebo zvolen pedagogickými pracovníky školy</w:t>
      </w:r>
      <w:r w:rsidR="00C41A5B">
        <w:rPr>
          <w:rFonts w:eastAsia="Times New Roman"/>
        </w:rPr>
        <w:t>,</w:t>
      </w:r>
    </w:p>
    <w:p w14:paraId="014C9F1B" w14:textId="77777777" w:rsidR="00503E4E" w:rsidRPr="00503E4E" w:rsidRDefault="00503E4E" w:rsidP="00CC67F8">
      <w:pPr>
        <w:pStyle w:val="Odstavecseseznamem"/>
        <w:numPr>
          <w:ilvl w:val="0"/>
          <w:numId w:val="7"/>
        </w:numPr>
        <w:jc w:val="both"/>
        <w:rPr>
          <w:rFonts w:eastAsia="Times New Roman"/>
          <w:b/>
          <w:bCs/>
        </w:rPr>
      </w:pPr>
      <w:r>
        <w:rPr>
          <w:rFonts w:eastAsia="Times New Roman"/>
        </w:rPr>
        <w:t>p</w:t>
      </w:r>
      <w:r w:rsidR="004A5A1A" w:rsidRPr="00C41A5B">
        <w:rPr>
          <w:rFonts w:eastAsia="Times New Roman"/>
        </w:rPr>
        <w:t>edagogický pracovník školy nemůže být zvolen za člena školské rady této školy zákonnými zástupci nezletilých žáků a zletilými žáky a studenty ani jmenován zřizovatelem nebo ředitelem školy</w:t>
      </w:r>
      <w:r>
        <w:rPr>
          <w:rFonts w:eastAsia="Times New Roman"/>
        </w:rPr>
        <w:t>,</w:t>
      </w:r>
    </w:p>
    <w:p w14:paraId="3D17B5B8" w14:textId="22DC0D73" w:rsidR="00FD5B3E" w:rsidRPr="00C41A5B" w:rsidRDefault="00503E4E" w:rsidP="00CC67F8">
      <w:pPr>
        <w:pStyle w:val="Odstavecseseznamem"/>
        <w:numPr>
          <w:ilvl w:val="0"/>
          <w:numId w:val="7"/>
        </w:numPr>
        <w:jc w:val="both"/>
        <w:rPr>
          <w:rFonts w:eastAsia="Times New Roman"/>
          <w:b/>
          <w:bCs/>
        </w:rPr>
      </w:pPr>
      <w:r>
        <w:rPr>
          <w:rFonts w:eastAsia="Times New Roman"/>
        </w:rPr>
        <w:t>č</w:t>
      </w:r>
      <w:r w:rsidR="00636EFE" w:rsidRPr="00C41A5B">
        <w:rPr>
          <w:rFonts w:eastAsia="Times New Roman"/>
        </w:rPr>
        <w:t>lenem školské rady nemůže být ředitel školy.</w:t>
      </w:r>
    </w:p>
    <w:p w14:paraId="6EDE925B" w14:textId="6BA19CA0" w:rsidR="00274F72" w:rsidRDefault="00274F72" w:rsidP="00CC67F8">
      <w:pPr>
        <w:jc w:val="both"/>
      </w:pPr>
    </w:p>
    <w:p w14:paraId="4406B2A8" w14:textId="5000AD93" w:rsidR="00274F72" w:rsidRDefault="00274F72" w:rsidP="00CC67F8">
      <w:pPr>
        <w:jc w:val="both"/>
      </w:pPr>
    </w:p>
    <w:p w14:paraId="450FB260" w14:textId="063ADBC7" w:rsidR="00274F72" w:rsidRDefault="00274F72" w:rsidP="00CC67F8">
      <w:pPr>
        <w:jc w:val="both"/>
      </w:pPr>
    </w:p>
    <w:p w14:paraId="1B0E1F09" w14:textId="5FF8A4E0" w:rsidR="00274F72" w:rsidRDefault="00274F72" w:rsidP="00CC67F8">
      <w:pPr>
        <w:jc w:val="both"/>
      </w:pPr>
    </w:p>
    <w:p w14:paraId="60DA02BC" w14:textId="1329E935" w:rsidR="002758C3" w:rsidRDefault="002758C3" w:rsidP="00CC67F8">
      <w:pPr>
        <w:jc w:val="both"/>
      </w:pPr>
    </w:p>
    <w:p w14:paraId="49E455F1" w14:textId="57C1E786" w:rsidR="002758C3" w:rsidRDefault="002758C3" w:rsidP="00CC67F8">
      <w:pPr>
        <w:jc w:val="both"/>
      </w:pPr>
    </w:p>
    <w:p w14:paraId="44DBEBE0" w14:textId="43F4D54E" w:rsidR="002758C3" w:rsidRDefault="002758C3" w:rsidP="00CC67F8">
      <w:pPr>
        <w:jc w:val="both"/>
      </w:pPr>
    </w:p>
    <w:p w14:paraId="22A7DE84" w14:textId="1D1024E1" w:rsidR="002758C3" w:rsidRDefault="002758C3" w:rsidP="00CC67F8">
      <w:pPr>
        <w:jc w:val="both"/>
      </w:pPr>
    </w:p>
    <w:p w14:paraId="0F6384B0" w14:textId="77E60935" w:rsidR="002758C3" w:rsidRDefault="002758C3" w:rsidP="00CC67F8">
      <w:pPr>
        <w:jc w:val="both"/>
      </w:pPr>
    </w:p>
    <w:p w14:paraId="4EFC3C13" w14:textId="77777777" w:rsidR="002758C3" w:rsidRDefault="002758C3" w:rsidP="00CC67F8">
      <w:pPr>
        <w:jc w:val="both"/>
      </w:pPr>
    </w:p>
    <w:p w14:paraId="54E1F792" w14:textId="7BE37739" w:rsidR="00274F72" w:rsidRDefault="00274F72" w:rsidP="00CC67F8">
      <w:pPr>
        <w:jc w:val="both"/>
      </w:pPr>
    </w:p>
    <w:p w14:paraId="66B4D393" w14:textId="77777777" w:rsidR="00C61136" w:rsidRDefault="00274F72" w:rsidP="00CC67F8">
      <w:pPr>
        <w:jc w:val="both"/>
      </w:pPr>
      <w:r>
        <w:t xml:space="preserve">Zpracoval </w:t>
      </w:r>
      <w:r w:rsidR="00730BB7">
        <w:t xml:space="preserve">odbor školství </w:t>
      </w:r>
      <w:r w:rsidR="00C61136">
        <w:t>Krajského úřadu Jihomoravského kraje</w:t>
      </w:r>
    </w:p>
    <w:p w14:paraId="6061C815" w14:textId="3468BDEA" w:rsidR="00274F72" w:rsidRDefault="00C61136" w:rsidP="00CC67F8">
      <w:pPr>
        <w:jc w:val="both"/>
      </w:pPr>
      <w:r>
        <w:t>V Brně 2</w:t>
      </w:r>
      <w:r w:rsidR="00730BB7">
        <w:t>. prosince 2021</w:t>
      </w:r>
    </w:p>
    <w:sectPr w:rsidR="00274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AFDBF" w14:textId="77777777" w:rsidR="00054B68" w:rsidRDefault="00054B68" w:rsidP="002B51AD">
      <w:r>
        <w:separator/>
      </w:r>
    </w:p>
  </w:endnote>
  <w:endnote w:type="continuationSeparator" w:id="0">
    <w:p w14:paraId="66E0BE6C" w14:textId="77777777" w:rsidR="00054B68" w:rsidRDefault="00054B68" w:rsidP="002B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56A93" w14:textId="77777777" w:rsidR="00054B68" w:rsidRDefault="00054B68" w:rsidP="002B51AD">
      <w:r>
        <w:separator/>
      </w:r>
    </w:p>
  </w:footnote>
  <w:footnote w:type="continuationSeparator" w:id="0">
    <w:p w14:paraId="602764FC" w14:textId="77777777" w:rsidR="00054B68" w:rsidRDefault="00054B68" w:rsidP="002B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66DD7"/>
    <w:multiLevelType w:val="multilevel"/>
    <w:tmpl w:val="D738F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1B7980"/>
    <w:multiLevelType w:val="hybridMultilevel"/>
    <w:tmpl w:val="43825E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03850"/>
    <w:multiLevelType w:val="hybridMultilevel"/>
    <w:tmpl w:val="0B143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B4D65"/>
    <w:multiLevelType w:val="hybridMultilevel"/>
    <w:tmpl w:val="C98C7824"/>
    <w:lvl w:ilvl="0" w:tplc="98765684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2F237A"/>
    <w:multiLevelType w:val="hybridMultilevel"/>
    <w:tmpl w:val="75AA5802"/>
    <w:lvl w:ilvl="0" w:tplc="987656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6770E"/>
    <w:multiLevelType w:val="hybridMultilevel"/>
    <w:tmpl w:val="3C82BA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AD"/>
    <w:rsid w:val="00054B68"/>
    <w:rsid w:val="00056E9B"/>
    <w:rsid w:val="0006420C"/>
    <w:rsid w:val="00072AAD"/>
    <w:rsid w:val="0008603D"/>
    <w:rsid w:val="000940E6"/>
    <w:rsid w:val="00096EE1"/>
    <w:rsid w:val="000F4D9E"/>
    <w:rsid w:val="00105FA5"/>
    <w:rsid w:val="001157D4"/>
    <w:rsid w:val="0017741A"/>
    <w:rsid w:val="0017783A"/>
    <w:rsid w:val="0019268B"/>
    <w:rsid w:val="001D418D"/>
    <w:rsid w:val="001F06C8"/>
    <w:rsid w:val="001F0A88"/>
    <w:rsid w:val="00210069"/>
    <w:rsid w:val="00226524"/>
    <w:rsid w:val="00242FF7"/>
    <w:rsid w:val="002573A4"/>
    <w:rsid w:val="00274F72"/>
    <w:rsid w:val="002758C3"/>
    <w:rsid w:val="002B51AD"/>
    <w:rsid w:val="002C23E6"/>
    <w:rsid w:val="002D0DF3"/>
    <w:rsid w:val="002D64B4"/>
    <w:rsid w:val="00310489"/>
    <w:rsid w:val="00317F32"/>
    <w:rsid w:val="00324BBD"/>
    <w:rsid w:val="00330561"/>
    <w:rsid w:val="00362F88"/>
    <w:rsid w:val="0038703C"/>
    <w:rsid w:val="003A1220"/>
    <w:rsid w:val="003B616D"/>
    <w:rsid w:val="003D5B43"/>
    <w:rsid w:val="0040186D"/>
    <w:rsid w:val="004123C0"/>
    <w:rsid w:val="00425440"/>
    <w:rsid w:val="00435B9A"/>
    <w:rsid w:val="004656F4"/>
    <w:rsid w:val="004A5A1A"/>
    <w:rsid w:val="004D1451"/>
    <w:rsid w:val="004D6BEA"/>
    <w:rsid w:val="00503E4E"/>
    <w:rsid w:val="005212B8"/>
    <w:rsid w:val="00534C6C"/>
    <w:rsid w:val="00541A6E"/>
    <w:rsid w:val="00566EAF"/>
    <w:rsid w:val="005C6C7A"/>
    <w:rsid w:val="00601E76"/>
    <w:rsid w:val="00606395"/>
    <w:rsid w:val="00636EFE"/>
    <w:rsid w:val="00640C49"/>
    <w:rsid w:val="00663716"/>
    <w:rsid w:val="00672D6A"/>
    <w:rsid w:val="00683694"/>
    <w:rsid w:val="0068661C"/>
    <w:rsid w:val="00690790"/>
    <w:rsid w:val="00690C4C"/>
    <w:rsid w:val="006B4B0C"/>
    <w:rsid w:val="006F6029"/>
    <w:rsid w:val="006F648A"/>
    <w:rsid w:val="006F7F96"/>
    <w:rsid w:val="00700D9E"/>
    <w:rsid w:val="00701747"/>
    <w:rsid w:val="00714A05"/>
    <w:rsid w:val="0071769C"/>
    <w:rsid w:val="00730BB7"/>
    <w:rsid w:val="00737AAD"/>
    <w:rsid w:val="00754734"/>
    <w:rsid w:val="00796B69"/>
    <w:rsid w:val="007C6B66"/>
    <w:rsid w:val="007F163F"/>
    <w:rsid w:val="00801AE9"/>
    <w:rsid w:val="00803A86"/>
    <w:rsid w:val="0081734A"/>
    <w:rsid w:val="0082578B"/>
    <w:rsid w:val="00827D23"/>
    <w:rsid w:val="00833462"/>
    <w:rsid w:val="0083542F"/>
    <w:rsid w:val="00836E24"/>
    <w:rsid w:val="00877610"/>
    <w:rsid w:val="00877D05"/>
    <w:rsid w:val="00896B3E"/>
    <w:rsid w:val="008A28E6"/>
    <w:rsid w:val="008C1499"/>
    <w:rsid w:val="008E4FEE"/>
    <w:rsid w:val="009014D9"/>
    <w:rsid w:val="009252C5"/>
    <w:rsid w:val="00926F22"/>
    <w:rsid w:val="00975462"/>
    <w:rsid w:val="009754BD"/>
    <w:rsid w:val="00980DE7"/>
    <w:rsid w:val="00996242"/>
    <w:rsid w:val="009A2CAA"/>
    <w:rsid w:val="009E12F3"/>
    <w:rsid w:val="00A03CDF"/>
    <w:rsid w:val="00A10F7E"/>
    <w:rsid w:val="00A20B39"/>
    <w:rsid w:val="00A35663"/>
    <w:rsid w:val="00A64757"/>
    <w:rsid w:val="00A9634C"/>
    <w:rsid w:val="00AF076E"/>
    <w:rsid w:val="00B14796"/>
    <w:rsid w:val="00B733F3"/>
    <w:rsid w:val="00B81BA1"/>
    <w:rsid w:val="00BB0916"/>
    <w:rsid w:val="00BC14AC"/>
    <w:rsid w:val="00BD17F7"/>
    <w:rsid w:val="00C41A5B"/>
    <w:rsid w:val="00C538DE"/>
    <w:rsid w:val="00C61136"/>
    <w:rsid w:val="00C74563"/>
    <w:rsid w:val="00CB3864"/>
    <w:rsid w:val="00CC67F8"/>
    <w:rsid w:val="00CD2B1D"/>
    <w:rsid w:val="00D35F71"/>
    <w:rsid w:val="00D40D9D"/>
    <w:rsid w:val="00D56860"/>
    <w:rsid w:val="00D844E6"/>
    <w:rsid w:val="00D870BE"/>
    <w:rsid w:val="00DA79B0"/>
    <w:rsid w:val="00DD0527"/>
    <w:rsid w:val="00E0004B"/>
    <w:rsid w:val="00E001B5"/>
    <w:rsid w:val="00E7011E"/>
    <w:rsid w:val="00E91484"/>
    <w:rsid w:val="00EC4943"/>
    <w:rsid w:val="00F036FC"/>
    <w:rsid w:val="00F108F2"/>
    <w:rsid w:val="00F52FED"/>
    <w:rsid w:val="00F60056"/>
    <w:rsid w:val="00F602C7"/>
    <w:rsid w:val="00FC3587"/>
    <w:rsid w:val="00FC76FD"/>
    <w:rsid w:val="00FD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216FAD"/>
  <w15:chartTrackingRefBased/>
  <w15:docId w15:val="{AB977DFD-E2EA-4330-8A7E-37D6D845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1BA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1BA1"/>
    <w:pPr>
      <w:ind w:left="720"/>
    </w:pPr>
  </w:style>
  <w:style w:type="paragraph" w:styleId="Seznamsodrkami">
    <w:name w:val="List Bullet"/>
    <w:basedOn w:val="Normln"/>
    <w:rsid w:val="002D64B4"/>
    <w:pPr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0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05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733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33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33F3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33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33F3"/>
    <w:rPr>
      <w:rFonts w:ascii="Calibri" w:hAnsi="Calibri" w:cs="Calibri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A2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7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4273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Hromková Marta</dc:creator>
  <cp:keywords/>
  <dc:description/>
  <cp:lastModifiedBy>Vybíral Oldřich</cp:lastModifiedBy>
  <cp:revision>2</cp:revision>
  <cp:lastPrinted>2021-12-22T06:41:00Z</cp:lastPrinted>
  <dcterms:created xsi:type="dcterms:W3CDTF">2021-12-22T06:48:00Z</dcterms:created>
  <dcterms:modified xsi:type="dcterms:W3CDTF">2021-12-22T06:48:00Z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2021-12-10T10:07:46Z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/>
  </property>
  <property fmtid="{D5CDD505-2E9C-101B-9397-08002B2CF9AE}" pid="8" name="MSIP_Label_690ebb53-23a2-471a-9c6e-17bd0d11311e_ContentBits">
    <vt:lpwstr>0</vt:lpwstr>
  </property>
</Properties>
</file>