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ED" w:rsidRDefault="005169ED" w:rsidP="005169ED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Střední oborné učiliště Kyjov, příspěvková organizace, Havlíčkova 1223/17, 697 01  KYJOV</w:t>
      </w:r>
    </w:p>
    <w:p w:rsidR="005169ED" w:rsidRDefault="005169ED" w:rsidP="005169ED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nabízí v souladu s bodem 4.3.3 "Zásady vztahů Jihomoravského kraje k řízení příspěvkových organizací":</w:t>
      </w:r>
    </w:p>
    <w:p w:rsidR="005169ED" w:rsidRDefault="005169ED" w:rsidP="005169ED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nábytek dle přílohy - všechno v černé barvě používané.</w:t>
      </w:r>
    </w:p>
    <w:p w:rsidR="005169ED" w:rsidRDefault="005169ED" w:rsidP="005169ED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762397" cy="5429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5760720" cy="54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9ED" w:rsidRDefault="005169ED" w:rsidP="005169ED">
      <w:pPr>
        <w:rPr>
          <w:rFonts w:ascii="Arial" w:eastAsia="Times New Roman" w:hAnsi="Arial" w:cs="Arial"/>
          <w:sz w:val="20"/>
          <w:szCs w:val="20"/>
        </w:rPr>
      </w:pPr>
    </w:p>
    <w:p w:rsidR="005169ED" w:rsidRDefault="005169ED" w:rsidP="005169ED">
      <w:pPr>
        <w:rPr>
          <w:rFonts w:ascii="Arial" w:eastAsia="Times New Roman" w:hAnsi="Arial" w:cs="Arial"/>
          <w:sz w:val="20"/>
          <w:szCs w:val="20"/>
        </w:rPr>
      </w:pPr>
    </w:p>
    <w:p w:rsidR="005169ED" w:rsidRDefault="005169ED" w:rsidP="005169ED">
      <w:pPr>
        <w:rPr>
          <w:rFonts w:ascii="Arial" w:eastAsia="Times New Roman" w:hAnsi="Arial" w:cs="Arial"/>
          <w:sz w:val="20"/>
          <w:szCs w:val="20"/>
        </w:rPr>
      </w:pPr>
    </w:p>
    <w:p w:rsidR="005169ED" w:rsidRDefault="005169ED" w:rsidP="005169ED">
      <w:pPr>
        <w:rPr>
          <w:rFonts w:eastAsia="Times New Roman"/>
        </w:rPr>
      </w:pPr>
    </w:p>
    <w:p w:rsidR="005169ED" w:rsidRDefault="005169ED" w:rsidP="005169ED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D</w:t>
      </w:r>
      <w:r>
        <w:rPr>
          <w:rFonts w:ascii="Arial" w:eastAsia="Times New Roman" w:hAnsi="Arial" w:cs="Arial"/>
          <w:sz w:val="20"/>
          <w:szCs w:val="20"/>
        </w:rPr>
        <w:t>atum pořízení:12.1994 - 12.2005</w:t>
      </w:r>
    </w:p>
    <w:p w:rsidR="005169ED" w:rsidRDefault="005169ED" w:rsidP="005169ED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Platnost nabídky: 30. 01. 2017</w:t>
      </w:r>
    </w:p>
    <w:p w:rsidR="005169ED" w:rsidRDefault="005169ED" w:rsidP="005169ED">
      <w:pPr>
        <w:rPr>
          <w:rFonts w:eastAsia="Times New Roman"/>
        </w:rPr>
      </w:pPr>
      <w:r>
        <w:rPr>
          <w:rFonts w:eastAsia="Times New Roman"/>
        </w:rPr>
        <w:t> </w:t>
      </w:r>
    </w:p>
    <w:p w:rsidR="005169ED" w:rsidRDefault="005169ED" w:rsidP="005169ED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 xml:space="preserve">Kontaktní osoba: </w:t>
      </w:r>
      <w:proofErr w:type="spellStart"/>
      <w:r>
        <w:rPr>
          <w:rFonts w:ascii="Arial" w:eastAsia="Times New Roman" w:hAnsi="Arial" w:cs="Arial"/>
          <w:sz w:val="20"/>
          <w:szCs w:val="20"/>
        </w:rPr>
        <w:t>Šušáková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Zdenka, mobil 774405609</w:t>
      </w:r>
    </w:p>
    <w:p w:rsidR="00D03466" w:rsidRDefault="00D03466"/>
    <w:sectPr w:rsidR="00D03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ED"/>
    <w:rsid w:val="005169ED"/>
    <w:rsid w:val="00D03466"/>
    <w:rsid w:val="00E30B12"/>
    <w:rsid w:val="00F6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69E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6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69ED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69E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6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69ED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Vybíral Oldřich</dc:creator>
  <cp:lastModifiedBy>Vybíral Oldřich</cp:lastModifiedBy>
  <cp:revision>1</cp:revision>
  <dcterms:created xsi:type="dcterms:W3CDTF">2017-01-16T07:58:00Z</dcterms:created>
  <dcterms:modified xsi:type="dcterms:W3CDTF">2017-01-16T08:00:00Z</dcterms:modified>
</cp:coreProperties>
</file>