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6C087" w14:textId="77777777" w:rsidR="003735B2" w:rsidRPr="0020665F" w:rsidRDefault="001D1F23" w:rsidP="00FE5767">
      <w:pPr>
        <w:spacing w:after="60" w:line="276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S projektem Kraje pro bezpečný internet můžete soutěžit i po prázdninách</w:t>
      </w:r>
      <w:r w:rsidR="003735B2" w:rsidRPr="0020665F">
        <w:rPr>
          <w:b/>
          <w:bCs/>
          <w:color w:val="000000" w:themeColor="text1"/>
          <w:sz w:val="28"/>
          <w:szCs w:val="28"/>
        </w:rPr>
        <w:t>!</w:t>
      </w:r>
    </w:p>
    <w:p w14:paraId="5E74E6B7" w14:textId="77777777" w:rsidR="0020665F" w:rsidRDefault="0020665F" w:rsidP="00FE5767">
      <w:pPr>
        <w:spacing w:after="60" w:line="276" w:lineRule="auto"/>
        <w:jc w:val="both"/>
        <w:rPr>
          <w:color w:val="000000" w:themeColor="text1"/>
        </w:rPr>
      </w:pPr>
    </w:p>
    <w:p w14:paraId="45C3D512" w14:textId="77777777" w:rsidR="0069634D" w:rsidRDefault="001D1F23" w:rsidP="00FE5767">
      <w:pPr>
        <w:spacing w:after="6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Ž</w:t>
      </w:r>
      <w:r w:rsidR="00CD464F">
        <w:rPr>
          <w:color w:val="000000" w:themeColor="text1"/>
        </w:rPr>
        <w:t>áci a studenti</w:t>
      </w:r>
      <w:r w:rsidR="005320DF">
        <w:rPr>
          <w:color w:val="000000" w:themeColor="text1"/>
        </w:rPr>
        <w:t xml:space="preserve"> základních a středních škol ve všech krajích ČR</w:t>
      </w:r>
      <w:r w:rsidR="00CD464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se </w:t>
      </w:r>
      <w:r w:rsidR="00CD464F">
        <w:rPr>
          <w:color w:val="000000" w:themeColor="text1"/>
        </w:rPr>
        <w:t xml:space="preserve">mohou </w:t>
      </w:r>
      <w:r>
        <w:rPr>
          <w:color w:val="000000" w:themeColor="text1"/>
        </w:rPr>
        <w:t xml:space="preserve">i </w:t>
      </w:r>
      <w:r w:rsidR="00280F83">
        <w:rPr>
          <w:color w:val="000000" w:themeColor="text1"/>
        </w:rPr>
        <w:t>nyní</w:t>
      </w:r>
      <w:r>
        <w:rPr>
          <w:color w:val="000000" w:themeColor="text1"/>
        </w:rPr>
        <w:t xml:space="preserve"> </w:t>
      </w:r>
      <w:r w:rsidR="00CD464F">
        <w:rPr>
          <w:color w:val="000000" w:themeColor="text1"/>
        </w:rPr>
        <w:t xml:space="preserve">zapojit do soutěže s projektem Kraje pro bezpečný internet a vyhrát hodnotné ceny! </w:t>
      </w:r>
    </w:p>
    <w:p w14:paraId="04D1DE2C" w14:textId="77777777" w:rsidR="00CD464F" w:rsidRPr="00667469" w:rsidRDefault="00CD464F" w:rsidP="00FE5767">
      <w:pPr>
        <w:spacing w:after="60" w:line="276" w:lineRule="auto"/>
        <w:jc w:val="both"/>
        <w:rPr>
          <w:color w:val="000000" w:themeColor="text1"/>
        </w:rPr>
      </w:pPr>
    </w:p>
    <w:p w14:paraId="0244EE2B" w14:textId="5B7E3564" w:rsidR="00CD464F" w:rsidRDefault="003735B2" w:rsidP="00FE5767">
      <w:pPr>
        <w:spacing w:after="60" w:line="276" w:lineRule="auto"/>
        <w:jc w:val="both"/>
        <w:rPr>
          <w:color w:val="000000" w:themeColor="text1"/>
        </w:rPr>
      </w:pPr>
      <w:r w:rsidRPr="00667469">
        <w:rPr>
          <w:color w:val="000000" w:themeColor="text1"/>
        </w:rPr>
        <w:t xml:space="preserve">Pro </w:t>
      </w:r>
      <w:r w:rsidR="0069634D" w:rsidRPr="00667469">
        <w:rPr>
          <w:color w:val="000000" w:themeColor="text1"/>
        </w:rPr>
        <w:t>žáky</w:t>
      </w:r>
      <w:r w:rsidRPr="00667469">
        <w:rPr>
          <w:color w:val="000000" w:themeColor="text1"/>
        </w:rPr>
        <w:t xml:space="preserve"> a studenty je připraven</w:t>
      </w:r>
      <w:r w:rsidR="0069634D" w:rsidRPr="00667469">
        <w:rPr>
          <w:color w:val="000000" w:themeColor="text1"/>
        </w:rPr>
        <w:t>o devět e-learningových lekcí</w:t>
      </w:r>
      <w:r w:rsidR="00CD464F">
        <w:rPr>
          <w:color w:val="000000" w:themeColor="text1"/>
        </w:rPr>
        <w:t xml:space="preserve"> a 10 krátkých </w:t>
      </w:r>
      <w:proofErr w:type="spellStart"/>
      <w:r w:rsidR="00CD464F">
        <w:rPr>
          <w:color w:val="000000" w:themeColor="text1"/>
        </w:rPr>
        <w:t>videospotů</w:t>
      </w:r>
      <w:proofErr w:type="spellEnd"/>
      <w:r w:rsidR="0069634D" w:rsidRPr="00667469">
        <w:rPr>
          <w:color w:val="000000" w:themeColor="text1"/>
        </w:rPr>
        <w:t>, na které navazuje</w:t>
      </w:r>
      <w:r w:rsidRPr="00667469">
        <w:rPr>
          <w:color w:val="000000" w:themeColor="text1"/>
        </w:rPr>
        <w:t xml:space="preserve"> soutěžní</w:t>
      </w:r>
      <w:r w:rsidR="0069634D" w:rsidRPr="00667469">
        <w:rPr>
          <w:color w:val="000000" w:themeColor="text1"/>
        </w:rPr>
        <w:t xml:space="preserve"> znalostní</w:t>
      </w:r>
      <w:r w:rsidRPr="00667469">
        <w:rPr>
          <w:color w:val="000000" w:themeColor="text1"/>
        </w:rPr>
        <w:t xml:space="preserve"> kvíz</w:t>
      </w:r>
      <w:r w:rsidR="0069634D" w:rsidRPr="00667469">
        <w:rPr>
          <w:color w:val="000000" w:themeColor="text1"/>
        </w:rPr>
        <w:t>. Po</w:t>
      </w:r>
      <w:r w:rsidRPr="00667469">
        <w:rPr>
          <w:color w:val="000000" w:themeColor="text1"/>
        </w:rPr>
        <w:t xml:space="preserve"> správném zodpovězení </w:t>
      </w:r>
      <w:r w:rsidR="0069634D" w:rsidRPr="00667469">
        <w:rPr>
          <w:color w:val="000000" w:themeColor="text1"/>
        </w:rPr>
        <w:t>dvaceti</w:t>
      </w:r>
      <w:r w:rsidRPr="00667469">
        <w:rPr>
          <w:color w:val="000000" w:themeColor="text1"/>
        </w:rPr>
        <w:t xml:space="preserve"> otázek z oblasti bezpečného chování na internetu</w:t>
      </w:r>
      <w:r w:rsidR="00F968BB">
        <w:rPr>
          <w:color w:val="000000" w:themeColor="text1"/>
        </w:rPr>
        <w:t xml:space="preserve"> budou</w:t>
      </w:r>
      <w:r w:rsidRPr="00667469">
        <w:rPr>
          <w:color w:val="000000" w:themeColor="text1"/>
        </w:rPr>
        <w:t xml:space="preserve"> soutěžící zařazeni do losování o </w:t>
      </w:r>
      <w:r w:rsidR="0069634D" w:rsidRPr="00667469">
        <w:rPr>
          <w:color w:val="000000" w:themeColor="text1"/>
        </w:rPr>
        <w:t>hodnotné ceny</w:t>
      </w:r>
      <w:r w:rsidRPr="00667469">
        <w:rPr>
          <w:color w:val="000000" w:themeColor="text1"/>
        </w:rPr>
        <w:t xml:space="preserve">. </w:t>
      </w:r>
      <w:r w:rsidR="002121E2" w:rsidRPr="00667469">
        <w:rPr>
          <w:color w:val="000000" w:themeColor="text1"/>
        </w:rPr>
        <w:t xml:space="preserve">Žáci a studenti si také mohou po absolvování soutěžního kvízu </w:t>
      </w:r>
      <w:r w:rsidR="007D74AB" w:rsidRPr="00667469">
        <w:rPr>
          <w:color w:val="000000" w:themeColor="text1"/>
        </w:rPr>
        <w:t>zasoutěžit i v Kvízu PLUS, který je určen pro opravdové znalce problematiky elektronické bezpečnosti</w:t>
      </w:r>
      <w:r w:rsidR="002121E2" w:rsidRPr="00667469">
        <w:rPr>
          <w:color w:val="000000" w:themeColor="text1"/>
        </w:rPr>
        <w:t xml:space="preserve"> a opět zde mohou získat hodnotné ceny od partnerů projektu </w:t>
      </w:r>
      <w:r w:rsidR="002802BB">
        <w:rPr>
          <w:color w:val="000000" w:themeColor="text1"/>
        </w:rPr>
        <w:t xml:space="preserve">sdružení CZ.NIC, </w:t>
      </w:r>
      <w:r w:rsidR="002121E2" w:rsidRPr="00667469">
        <w:rPr>
          <w:color w:val="000000" w:themeColor="text1"/>
        </w:rPr>
        <w:t>společností Microsoft a GORDIC</w:t>
      </w:r>
      <w:r w:rsidR="00667469">
        <w:rPr>
          <w:color w:val="000000" w:themeColor="text1"/>
        </w:rPr>
        <w:t>.</w:t>
      </w:r>
      <w:r w:rsidR="00460487">
        <w:rPr>
          <w:color w:val="000000" w:themeColor="text1"/>
        </w:rPr>
        <w:t xml:space="preserve"> </w:t>
      </w:r>
      <w:r w:rsidR="00F1362B" w:rsidRPr="00667469">
        <w:rPr>
          <w:color w:val="000000" w:themeColor="text1"/>
        </w:rPr>
        <w:t>Každý měsíc také probíhá</w:t>
      </w:r>
      <w:r w:rsidR="00CD464F">
        <w:rPr>
          <w:color w:val="000000" w:themeColor="text1"/>
        </w:rPr>
        <w:t xml:space="preserve"> soutěžní Mini kvíz PLUS</w:t>
      </w:r>
      <w:r w:rsidR="00460487">
        <w:rPr>
          <w:color w:val="000000" w:themeColor="text1"/>
        </w:rPr>
        <w:t xml:space="preserve">. Po správném zodpovězení třech otázek </w:t>
      </w:r>
      <w:r w:rsidR="00F968BB">
        <w:rPr>
          <w:color w:val="000000" w:themeColor="text1"/>
        </w:rPr>
        <w:t>budou</w:t>
      </w:r>
      <w:r w:rsidR="00460487">
        <w:rPr>
          <w:color w:val="000000" w:themeColor="text1"/>
        </w:rPr>
        <w:t xml:space="preserve"> zařazeni do slosování o hodnotné ceny. Losovat se bude každý měsíc v každém kraji. </w:t>
      </w:r>
      <w:r w:rsidR="00CD464F">
        <w:rPr>
          <w:color w:val="000000" w:themeColor="text1"/>
        </w:rPr>
        <w:t xml:space="preserve"> </w:t>
      </w:r>
    </w:p>
    <w:p w14:paraId="2971933B" w14:textId="77777777" w:rsidR="00460487" w:rsidRDefault="00460487" w:rsidP="00FE5767">
      <w:pPr>
        <w:spacing w:after="60" w:line="276" w:lineRule="auto"/>
        <w:jc w:val="both"/>
        <w:rPr>
          <w:color w:val="000000" w:themeColor="text1"/>
        </w:rPr>
      </w:pPr>
    </w:p>
    <w:p w14:paraId="052A0D57" w14:textId="48ABD459" w:rsidR="003735B2" w:rsidRPr="00667469" w:rsidRDefault="003735B2" w:rsidP="00FE5767">
      <w:pPr>
        <w:spacing w:after="60" w:line="276" w:lineRule="auto"/>
        <w:jc w:val="both"/>
        <w:rPr>
          <w:rStyle w:val="Hypertextovodkaz"/>
          <w:b/>
          <w:bCs/>
          <w:color w:val="000000" w:themeColor="text1"/>
        </w:rPr>
      </w:pPr>
      <w:r w:rsidRPr="00667469">
        <w:rPr>
          <w:color w:val="000000" w:themeColor="text1"/>
        </w:rPr>
        <w:t xml:space="preserve">Lekce a </w:t>
      </w:r>
      <w:r w:rsidR="0069634D" w:rsidRPr="00667469">
        <w:rPr>
          <w:color w:val="000000" w:themeColor="text1"/>
        </w:rPr>
        <w:t>soutěžní</w:t>
      </w:r>
      <w:r w:rsidRPr="00667469">
        <w:rPr>
          <w:color w:val="000000" w:themeColor="text1"/>
        </w:rPr>
        <w:t xml:space="preserve"> kvíz jsou dostupné na webu</w:t>
      </w:r>
      <w:r w:rsidR="00F968BB">
        <w:rPr>
          <w:color w:val="000000" w:themeColor="text1"/>
        </w:rPr>
        <w:t xml:space="preserve"> </w:t>
      </w:r>
      <w:hyperlink r:id="rId7" w:history="1">
        <w:r w:rsidR="00F968BB" w:rsidRPr="007521A2">
          <w:rPr>
            <w:rStyle w:val="Hypertextovodkaz"/>
          </w:rPr>
          <w:t>www.K</w:t>
        </w:r>
        <w:r w:rsidR="00F968BB" w:rsidRPr="007521A2">
          <w:rPr>
            <w:rStyle w:val="Hypertextovodkaz"/>
          </w:rPr>
          <w:t>P</w:t>
        </w:r>
        <w:r w:rsidR="00F968BB" w:rsidRPr="007521A2">
          <w:rPr>
            <w:rStyle w:val="Hypertextovodkaz"/>
          </w:rPr>
          <w:t>BI.cz</w:t>
        </w:r>
      </w:hyperlink>
      <w:r w:rsidR="00F968BB">
        <w:rPr>
          <w:color w:val="000000" w:themeColor="text1"/>
        </w:rPr>
        <w:t xml:space="preserve">. </w:t>
      </w:r>
      <w:r w:rsidR="00F1362B" w:rsidRPr="00667469">
        <w:rPr>
          <w:rStyle w:val="Hypertextovodkaz"/>
          <w:bCs/>
          <w:color w:val="000000" w:themeColor="text1"/>
          <w:u w:val="none"/>
        </w:rPr>
        <w:t xml:space="preserve">Soutěžní kvíz poběží </w:t>
      </w:r>
      <w:r w:rsidR="00F1362B" w:rsidRPr="00144753">
        <w:rPr>
          <w:rStyle w:val="Hypertextovodkaz"/>
          <w:b/>
          <w:bCs/>
          <w:color w:val="000000" w:themeColor="text1"/>
          <w:u w:val="none"/>
        </w:rPr>
        <w:t xml:space="preserve">do konce října </w:t>
      </w:r>
      <w:r w:rsidR="00CD464F" w:rsidRPr="00144753">
        <w:rPr>
          <w:rStyle w:val="Hypertextovodkaz"/>
          <w:b/>
          <w:bCs/>
          <w:color w:val="000000" w:themeColor="text1"/>
          <w:u w:val="none"/>
        </w:rPr>
        <w:t>2018</w:t>
      </w:r>
      <w:r w:rsidR="00F1362B" w:rsidRPr="00667469">
        <w:rPr>
          <w:rStyle w:val="Hypertextovodkaz"/>
          <w:bCs/>
          <w:color w:val="000000" w:themeColor="text1"/>
          <w:u w:val="none"/>
        </w:rPr>
        <w:t xml:space="preserve">. </w:t>
      </w:r>
      <w:r w:rsidR="005E22B8" w:rsidRPr="00667469">
        <w:rPr>
          <w:rStyle w:val="Hypertextovodkaz"/>
          <w:bCs/>
          <w:color w:val="000000" w:themeColor="text1"/>
          <w:u w:val="none"/>
        </w:rPr>
        <w:t>Poté bude následovat l</w:t>
      </w:r>
      <w:r w:rsidR="00667469">
        <w:rPr>
          <w:rStyle w:val="Hypertextovodkaz"/>
          <w:bCs/>
          <w:color w:val="000000" w:themeColor="text1"/>
          <w:u w:val="none"/>
        </w:rPr>
        <w:t>o</w:t>
      </w:r>
      <w:r w:rsidR="005E22B8" w:rsidRPr="00667469">
        <w:rPr>
          <w:rStyle w:val="Hypertextovodkaz"/>
          <w:bCs/>
          <w:color w:val="000000" w:themeColor="text1"/>
          <w:u w:val="none"/>
        </w:rPr>
        <w:t xml:space="preserve">sování vítězů a </w:t>
      </w:r>
      <w:r w:rsidR="00460487">
        <w:rPr>
          <w:rStyle w:val="Hypertextovodkaz"/>
          <w:bCs/>
          <w:color w:val="000000" w:themeColor="text1"/>
          <w:u w:val="none"/>
        </w:rPr>
        <w:t xml:space="preserve">prezenční </w:t>
      </w:r>
      <w:r w:rsidR="005E22B8" w:rsidRPr="00667469">
        <w:rPr>
          <w:rStyle w:val="Hypertextovodkaz"/>
          <w:bCs/>
          <w:color w:val="000000" w:themeColor="text1"/>
          <w:u w:val="none"/>
        </w:rPr>
        <w:t>krajská finále soutěžního kvízu PLUS.</w:t>
      </w:r>
      <w:r w:rsidR="005E22B8" w:rsidRPr="00667469">
        <w:rPr>
          <w:rStyle w:val="Hypertextovodkaz"/>
          <w:b/>
          <w:bCs/>
          <w:color w:val="000000" w:themeColor="text1"/>
        </w:rPr>
        <w:t xml:space="preserve"> </w:t>
      </w:r>
    </w:p>
    <w:p w14:paraId="747C9C35" w14:textId="035AA52A" w:rsidR="00144753" w:rsidRPr="00144753" w:rsidRDefault="00144753" w:rsidP="00144753">
      <w:pPr>
        <w:spacing w:after="60" w:line="276" w:lineRule="auto"/>
        <w:jc w:val="both"/>
        <w:rPr>
          <w:rStyle w:val="Hypertextovodkaz"/>
          <w:bCs/>
          <w:color w:val="000000" w:themeColor="text1"/>
          <w:u w:val="none"/>
        </w:rPr>
      </w:pPr>
      <w:r w:rsidRPr="00144753">
        <w:rPr>
          <w:rStyle w:val="Hypertextovodkaz"/>
          <w:bCs/>
          <w:color w:val="000000" w:themeColor="text1"/>
          <w:u w:val="none"/>
        </w:rPr>
        <w:t xml:space="preserve">Jihomoravský kraj </w:t>
      </w:r>
      <w:r>
        <w:rPr>
          <w:rStyle w:val="Hypertextovodkaz"/>
          <w:bCs/>
          <w:color w:val="000000" w:themeColor="text1"/>
          <w:u w:val="none"/>
        </w:rPr>
        <w:t xml:space="preserve">i </w:t>
      </w:r>
      <w:r w:rsidRPr="00144753">
        <w:rPr>
          <w:rStyle w:val="Hypertextovodkaz"/>
          <w:bCs/>
          <w:color w:val="000000" w:themeColor="text1"/>
          <w:u w:val="none"/>
        </w:rPr>
        <w:t xml:space="preserve">v tomto roce vyhlašuje soutěž škol. Škola s největším počtem úspěšných absolventů soutěžního kvízu </w:t>
      </w:r>
      <w:r w:rsidRPr="00144753">
        <w:rPr>
          <w:rStyle w:val="Hypertextovodkaz"/>
          <w:b/>
          <w:bCs/>
          <w:color w:val="000000" w:themeColor="text1"/>
          <w:u w:val="none"/>
        </w:rPr>
        <w:t>získá věcnou cenu ve výši 10 000 Kč</w:t>
      </w:r>
      <w:r w:rsidRPr="00144753">
        <w:rPr>
          <w:rStyle w:val="Hypertextovodkaz"/>
          <w:bCs/>
          <w:color w:val="000000" w:themeColor="text1"/>
          <w:u w:val="none"/>
        </w:rPr>
        <w:t>, dle výběru školy.</w:t>
      </w:r>
    </w:p>
    <w:p w14:paraId="394E70FD" w14:textId="77777777" w:rsidR="00851BF3" w:rsidRDefault="00851BF3" w:rsidP="00FE5767">
      <w:pPr>
        <w:spacing w:after="60" w:line="276" w:lineRule="auto"/>
        <w:jc w:val="both"/>
        <w:rPr>
          <w:rStyle w:val="Hypertextovodkaz"/>
          <w:bCs/>
          <w:color w:val="000000" w:themeColor="text1"/>
          <w:u w:val="none"/>
        </w:rPr>
      </w:pPr>
    </w:p>
    <w:p w14:paraId="11515E19" w14:textId="77777777" w:rsidR="00460487" w:rsidRDefault="00ED225E" w:rsidP="00FE5767">
      <w:pPr>
        <w:spacing w:after="60" w:line="276" w:lineRule="auto"/>
        <w:jc w:val="both"/>
        <w:rPr>
          <w:rStyle w:val="Hypertextovodkaz"/>
          <w:bCs/>
          <w:color w:val="000000" w:themeColor="text1"/>
          <w:u w:val="none"/>
        </w:rPr>
      </w:pPr>
      <w:r w:rsidRPr="00667469">
        <w:rPr>
          <w:rStyle w:val="Hypertextovodkaz"/>
          <w:bCs/>
          <w:color w:val="000000" w:themeColor="text1"/>
          <w:u w:val="none"/>
        </w:rPr>
        <w:t xml:space="preserve">V loňském roce se do soutěžního kvízu zapojilo </w:t>
      </w:r>
      <w:r w:rsidR="00460487">
        <w:rPr>
          <w:rStyle w:val="Hypertextovodkaz"/>
          <w:bCs/>
          <w:color w:val="000000" w:themeColor="text1"/>
          <w:u w:val="none"/>
        </w:rPr>
        <w:t>více jak 31</w:t>
      </w:r>
      <w:r w:rsidRPr="00667469">
        <w:rPr>
          <w:rStyle w:val="Hypertextovodkaz"/>
          <w:bCs/>
          <w:color w:val="000000" w:themeColor="text1"/>
          <w:u w:val="none"/>
        </w:rPr>
        <w:t> 000 žáků a studentů. Z výsledků testování vyplynulo, že největší obtíže při bezpečném chování na internetu dělají</w:t>
      </w:r>
      <w:r w:rsidR="00F1362B" w:rsidRPr="00667469">
        <w:rPr>
          <w:rStyle w:val="Hypertextovodkaz"/>
          <w:bCs/>
          <w:color w:val="000000" w:themeColor="text1"/>
          <w:u w:val="none"/>
        </w:rPr>
        <w:t xml:space="preserve"> žákům a studentům</w:t>
      </w:r>
      <w:r w:rsidRPr="00667469">
        <w:rPr>
          <w:rStyle w:val="Hypertextovodkaz"/>
          <w:bCs/>
          <w:color w:val="000000" w:themeColor="text1"/>
          <w:u w:val="none"/>
        </w:rPr>
        <w:t xml:space="preserve"> otázky související se sdílením osobních údajů a fotografií</w:t>
      </w:r>
      <w:r w:rsidR="00460487">
        <w:rPr>
          <w:rStyle w:val="Hypertextovodkaz"/>
          <w:bCs/>
          <w:color w:val="000000" w:themeColor="text1"/>
          <w:u w:val="none"/>
        </w:rPr>
        <w:t>.</w:t>
      </w:r>
    </w:p>
    <w:p w14:paraId="7993A3CB" w14:textId="77777777" w:rsidR="00460487" w:rsidRDefault="00460487" w:rsidP="00FE5767">
      <w:pPr>
        <w:spacing w:after="60" w:line="276" w:lineRule="auto"/>
        <w:jc w:val="both"/>
        <w:rPr>
          <w:rStyle w:val="Hypertextovodkaz"/>
          <w:bCs/>
          <w:color w:val="000000" w:themeColor="text1"/>
          <w:u w:val="none"/>
        </w:rPr>
      </w:pPr>
    </w:p>
    <w:p w14:paraId="2FFFA439" w14:textId="77777777" w:rsidR="0020665F" w:rsidRDefault="0020665F" w:rsidP="00FE5767">
      <w:pPr>
        <w:spacing w:after="60" w:line="276" w:lineRule="auto"/>
        <w:jc w:val="both"/>
        <w:rPr>
          <w:rStyle w:val="Hypertextovodkaz"/>
          <w:bCs/>
          <w:i/>
          <w:color w:val="000000" w:themeColor="text1"/>
          <w:u w:val="none"/>
        </w:rPr>
      </w:pPr>
      <w:r w:rsidRPr="0020665F">
        <w:rPr>
          <w:rStyle w:val="Hypertextovodkaz"/>
          <w:bCs/>
          <w:i/>
          <w:color w:val="000000" w:themeColor="text1"/>
          <w:u w:val="none"/>
        </w:rPr>
        <w:t xml:space="preserve">„I nadále se ukazuje, jak je důležité upozorňovat na možná nebezpečí na internetu a nabízet i rady a tipy, jak rizikům předcházet. Díky osvětě se zvýšilo povědomí o tom, jak se útokům na internetu bránit a kde hledat pomoc, celosvětově ze 37 na 45 %. Dlouhodobě se snažíme předcházet rizikům, která mohou v online prostředí číhat zejména na děti a mládež, proto je Microsoft tradičním partnerem projektu Kraje pro bezpečnější internet, který </w:t>
      </w:r>
      <w:bookmarkStart w:id="0" w:name="_GoBack"/>
      <w:bookmarkEnd w:id="0"/>
      <w:r w:rsidRPr="0020665F">
        <w:rPr>
          <w:rStyle w:val="Hypertextovodkaz"/>
          <w:bCs/>
          <w:i/>
          <w:color w:val="000000" w:themeColor="text1"/>
          <w:u w:val="none"/>
        </w:rPr>
        <w:t xml:space="preserve">ročně seznámí se zásadami bezpečného internetu přes 25.000 dětí ze všech regionů České republiky," </w:t>
      </w:r>
      <w:r w:rsidRPr="0020665F">
        <w:rPr>
          <w:rStyle w:val="Hypertextovodkaz"/>
          <w:bCs/>
          <w:color w:val="000000" w:themeColor="text1"/>
          <w:u w:val="none"/>
        </w:rPr>
        <w:t>uvedl Václav Koudele z Microsoftu, který je jedním z komerčních partnerů projektu.</w:t>
      </w:r>
      <w:r>
        <w:rPr>
          <w:rStyle w:val="Hypertextovodkaz"/>
          <w:bCs/>
          <w:i/>
          <w:color w:val="000000" w:themeColor="text1"/>
          <w:u w:val="none"/>
        </w:rPr>
        <w:t xml:space="preserve"> </w:t>
      </w:r>
    </w:p>
    <w:p w14:paraId="7D4BF3BF" w14:textId="77777777" w:rsidR="00667469" w:rsidRPr="001837C5" w:rsidRDefault="00460487" w:rsidP="00FE5767">
      <w:pPr>
        <w:spacing w:after="60" w:line="276" w:lineRule="auto"/>
        <w:jc w:val="both"/>
        <w:rPr>
          <w:rStyle w:val="Hypertextovodkaz"/>
          <w:bCs/>
          <w:i/>
          <w:color w:val="000000" w:themeColor="text1"/>
          <w:u w:val="none"/>
        </w:rPr>
      </w:pPr>
      <w:r w:rsidRPr="00667469">
        <w:rPr>
          <w:rStyle w:val="Hypertextovodkaz"/>
          <w:bCs/>
          <w:i/>
          <w:color w:val="000000" w:themeColor="text1"/>
          <w:u w:val="none"/>
        </w:rPr>
        <w:t xml:space="preserve"> </w:t>
      </w:r>
      <w:r w:rsidR="0020665F" w:rsidRPr="0020665F">
        <w:rPr>
          <w:rStyle w:val="Hypertextovodkaz"/>
          <w:bCs/>
          <w:i/>
          <w:color w:val="000000" w:themeColor="text1"/>
          <w:u w:val="none"/>
        </w:rPr>
        <w:t xml:space="preserve">„GORDIC se dlouhodobě snaží šířit povědomí o kybernetické bezpečnosti a nutnosti obrany proti hrozbám. Jsme rádi, že máme možnost podpořit projekt Kraje pro bezpečný internet, </w:t>
      </w:r>
      <w:r w:rsidR="0020665F">
        <w:rPr>
          <w:rStyle w:val="Hypertextovodkaz"/>
          <w:bCs/>
          <w:i/>
          <w:color w:val="000000" w:themeColor="text1"/>
          <w:u w:val="none"/>
        </w:rPr>
        <w:t>který k osvětě významně přispívá,</w:t>
      </w:r>
      <w:r w:rsidR="0020665F" w:rsidRPr="0020665F">
        <w:rPr>
          <w:rStyle w:val="Hypertextovodkaz"/>
          <w:bCs/>
          <w:i/>
          <w:color w:val="000000" w:themeColor="text1"/>
          <w:u w:val="none"/>
        </w:rPr>
        <w:t>“</w:t>
      </w:r>
      <w:r w:rsidR="0020665F">
        <w:rPr>
          <w:rStyle w:val="Hypertextovodkaz"/>
          <w:bCs/>
          <w:i/>
          <w:color w:val="000000" w:themeColor="text1"/>
          <w:u w:val="none"/>
        </w:rPr>
        <w:t xml:space="preserve"> </w:t>
      </w:r>
      <w:r w:rsidR="00BA58CB">
        <w:rPr>
          <w:rStyle w:val="Hypertextovodkaz"/>
          <w:bCs/>
          <w:color w:val="000000" w:themeColor="text1"/>
          <w:u w:val="none"/>
        </w:rPr>
        <w:t>říká Michal Řezáč, ředitel pro strate</w:t>
      </w:r>
      <w:r w:rsidR="0020665F">
        <w:rPr>
          <w:rStyle w:val="Hypertextovodkaz"/>
          <w:bCs/>
          <w:color w:val="000000" w:themeColor="text1"/>
          <w:u w:val="none"/>
        </w:rPr>
        <w:t xml:space="preserve">gický rozvoj společnosti GORDIC, dalšího komerčního partnera soutěže. </w:t>
      </w:r>
    </w:p>
    <w:p w14:paraId="65D2ECCE" w14:textId="77777777" w:rsidR="00BA58CB" w:rsidRDefault="00BA58CB" w:rsidP="00FE5767">
      <w:pPr>
        <w:spacing w:after="60" w:line="276" w:lineRule="auto"/>
        <w:jc w:val="both"/>
        <w:rPr>
          <w:color w:val="000000" w:themeColor="text1"/>
        </w:rPr>
      </w:pPr>
    </w:p>
    <w:p w14:paraId="67D395F1" w14:textId="77777777" w:rsidR="002121E2" w:rsidRDefault="00F1362B" w:rsidP="00FE5767">
      <w:pPr>
        <w:spacing w:after="60" w:line="276" w:lineRule="auto"/>
        <w:jc w:val="both"/>
        <w:rPr>
          <w:color w:val="000000" w:themeColor="text1"/>
          <w:sz w:val="20"/>
          <w:szCs w:val="20"/>
        </w:rPr>
      </w:pPr>
      <w:r w:rsidRPr="00667469">
        <w:rPr>
          <w:color w:val="000000" w:themeColor="text1"/>
        </w:rPr>
        <w:t>Projekt Kraje pro bezpečný internet je realizován po</w:t>
      </w:r>
      <w:r w:rsidR="00280F83">
        <w:rPr>
          <w:color w:val="000000" w:themeColor="text1"/>
        </w:rPr>
        <w:t>d</w:t>
      </w:r>
      <w:r w:rsidRPr="00667469">
        <w:rPr>
          <w:color w:val="000000" w:themeColor="text1"/>
        </w:rPr>
        <w:t xml:space="preserve"> záštitou Asociace k</w:t>
      </w:r>
      <w:r w:rsidR="00851BF3">
        <w:rPr>
          <w:color w:val="000000" w:themeColor="text1"/>
        </w:rPr>
        <w:t xml:space="preserve">rajů ČR. V rámci svých aktivit také úzce spolupracuje s Policií ČR. </w:t>
      </w:r>
      <w:r w:rsidR="003735B2" w:rsidRPr="00667469">
        <w:rPr>
          <w:color w:val="000000" w:themeColor="text1"/>
        </w:rPr>
        <w:t xml:space="preserve">Hlavním cílem projektu je zvýšit informovanost o rizicích internetu a možnostech prevence a pomoci. </w:t>
      </w:r>
      <w:r w:rsidR="00EE59BE" w:rsidRPr="00667469">
        <w:rPr>
          <w:color w:val="000000" w:themeColor="text1"/>
        </w:rPr>
        <w:t>V rámci projektu jsou kromě e-learningových kurzů pro žáky a studenty, připraveny lekce pro učitele, rodiče a veřejnost, sociální pracovníky a policisty</w:t>
      </w:r>
      <w:r w:rsidR="00851BF3">
        <w:rPr>
          <w:color w:val="000000" w:themeColor="text1"/>
        </w:rPr>
        <w:t xml:space="preserve"> a </w:t>
      </w:r>
      <w:proofErr w:type="spellStart"/>
      <w:r w:rsidR="00851BF3">
        <w:rPr>
          <w:color w:val="000000" w:themeColor="text1"/>
        </w:rPr>
        <w:t>videospoty</w:t>
      </w:r>
      <w:proofErr w:type="spellEnd"/>
      <w:r w:rsidR="00851BF3">
        <w:rPr>
          <w:color w:val="000000" w:themeColor="text1"/>
        </w:rPr>
        <w:t xml:space="preserve"> pro seniory</w:t>
      </w:r>
      <w:r w:rsidR="0020665F">
        <w:rPr>
          <w:color w:val="000000" w:themeColor="text1"/>
        </w:rPr>
        <w:t xml:space="preserve"> a pro mládež</w:t>
      </w:r>
      <w:r w:rsidR="002121E2" w:rsidRPr="00667469">
        <w:rPr>
          <w:color w:val="000000" w:themeColor="text1"/>
        </w:rPr>
        <w:t xml:space="preserve">. </w:t>
      </w:r>
    </w:p>
    <w:sectPr w:rsidR="002121E2" w:rsidSect="00300F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E4869" w14:textId="77777777" w:rsidR="00144753" w:rsidRDefault="00144753" w:rsidP="00144753">
      <w:pPr>
        <w:spacing w:after="0" w:line="240" w:lineRule="auto"/>
      </w:pPr>
      <w:r>
        <w:separator/>
      </w:r>
    </w:p>
  </w:endnote>
  <w:endnote w:type="continuationSeparator" w:id="0">
    <w:p w14:paraId="0F5369DB" w14:textId="77777777" w:rsidR="00144753" w:rsidRDefault="00144753" w:rsidP="0014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1AC36" w14:textId="77777777" w:rsidR="00144753" w:rsidRDefault="00144753" w:rsidP="00144753">
      <w:pPr>
        <w:spacing w:after="0" w:line="240" w:lineRule="auto"/>
      </w:pPr>
      <w:r>
        <w:separator/>
      </w:r>
    </w:p>
  </w:footnote>
  <w:footnote w:type="continuationSeparator" w:id="0">
    <w:p w14:paraId="66C34AEC" w14:textId="77777777" w:rsidR="00144753" w:rsidRDefault="00144753" w:rsidP="00144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595DA" w14:textId="268B9754" w:rsidR="00144753" w:rsidRDefault="00144753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editId="0A0A14B8">
          <wp:simplePos x="0" y="0"/>
          <wp:positionH relativeFrom="margin">
            <wp:posOffset>4885103</wp:posOffset>
          </wp:positionH>
          <wp:positionV relativeFrom="margin">
            <wp:posOffset>-792887</wp:posOffset>
          </wp:positionV>
          <wp:extent cx="1358265" cy="6635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265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B2"/>
    <w:rsid w:val="00014738"/>
    <w:rsid w:val="000C2402"/>
    <w:rsid w:val="00144753"/>
    <w:rsid w:val="001837C5"/>
    <w:rsid w:val="001A3EBE"/>
    <w:rsid w:val="001D1F23"/>
    <w:rsid w:val="0020665F"/>
    <w:rsid w:val="002121E2"/>
    <w:rsid w:val="002802BB"/>
    <w:rsid w:val="00280F83"/>
    <w:rsid w:val="00300F05"/>
    <w:rsid w:val="003735B2"/>
    <w:rsid w:val="00460487"/>
    <w:rsid w:val="005320DF"/>
    <w:rsid w:val="0056710E"/>
    <w:rsid w:val="005E22B8"/>
    <w:rsid w:val="00667469"/>
    <w:rsid w:val="0069634D"/>
    <w:rsid w:val="007C18E8"/>
    <w:rsid w:val="007D74AB"/>
    <w:rsid w:val="00851BF3"/>
    <w:rsid w:val="00982778"/>
    <w:rsid w:val="00AC04C0"/>
    <w:rsid w:val="00AC647B"/>
    <w:rsid w:val="00BA58CB"/>
    <w:rsid w:val="00CD464F"/>
    <w:rsid w:val="00ED225E"/>
    <w:rsid w:val="00EE59BE"/>
    <w:rsid w:val="00F1362B"/>
    <w:rsid w:val="00F968BB"/>
    <w:rsid w:val="00F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318929"/>
  <w15:docId w15:val="{3E7F98EB-AA2A-4FB2-9326-44CFEA7C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735B2"/>
    <w:pPr>
      <w:spacing w:line="252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35B2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136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36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362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36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362B"/>
    <w:rPr>
      <w:rFonts w:ascii="Calibri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62B"/>
    <w:rPr>
      <w:rFonts w:ascii="Tahoma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968BB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F968BB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44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4753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4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4753"/>
    <w:rPr>
      <w:rFonts w:ascii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0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PBI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A8B67-C51D-427E-A75C-08FBFAB2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Tomáš</dc:creator>
  <cp:lastModifiedBy>Žižlavská Šárka</cp:lastModifiedBy>
  <cp:revision>3</cp:revision>
  <cp:lastPrinted>2017-04-28T07:35:00Z</cp:lastPrinted>
  <dcterms:created xsi:type="dcterms:W3CDTF">2018-09-05T07:19:00Z</dcterms:created>
  <dcterms:modified xsi:type="dcterms:W3CDTF">2018-09-05T07:35:00Z</dcterms:modified>
</cp:coreProperties>
</file>