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5A1C1C" w:rsidP="00A30782">
            <w:pPr>
              <w:spacing w:after="80" w:line="240" w:lineRule="auto"/>
            </w:pPr>
            <w:r>
              <w:t>5069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62D8" w:rsidP="00A30782">
            <w:pPr>
              <w:spacing w:after="80" w:line="240" w:lineRule="auto"/>
            </w:pPr>
            <w:r w:rsidRPr="00F162D8">
              <w:t>Florbal a metodika jeho vyučování na školách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5A1C1C" w:rsidP="00A30782">
            <w:pPr>
              <w:spacing w:after="80" w:line="240" w:lineRule="auto"/>
            </w:pPr>
            <w:r>
              <w:t>7. 11</w:t>
            </w:r>
            <w:bookmarkStart w:id="0" w:name="_GoBack"/>
            <w:bookmarkEnd w:id="0"/>
            <w:r w:rsidR="00F162D8" w:rsidRPr="00F162D8">
              <w:t>. 2016 (9:00-14:00)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62D8" w:rsidP="00A30782">
            <w:pPr>
              <w:spacing w:after="80" w:line="240" w:lineRule="auto"/>
            </w:pPr>
            <w:r w:rsidRPr="00F162D8">
              <w:t>Hybešova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62D8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E3" w:rsidRDefault="003B64E3" w:rsidP="00F56FC7">
      <w:pPr>
        <w:spacing w:after="0" w:line="240" w:lineRule="auto"/>
      </w:pPr>
      <w:r>
        <w:separator/>
      </w:r>
    </w:p>
  </w:endnote>
  <w:endnote w:type="continuationSeparator" w:id="0">
    <w:p w:rsidR="003B64E3" w:rsidRDefault="003B64E3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E3" w:rsidRDefault="003B64E3" w:rsidP="00F56FC7">
      <w:pPr>
        <w:spacing w:after="0" w:line="240" w:lineRule="auto"/>
      </w:pPr>
      <w:r>
        <w:separator/>
      </w:r>
    </w:p>
  </w:footnote>
  <w:footnote w:type="continuationSeparator" w:id="0">
    <w:p w:rsidR="003B64E3" w:rsidRDefault="003B64E3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B64E3"/>
    <w:rsid w:val="003D6BFC"/>
    <w:rsid w:val="00587723"/>
    <w:rsid w:val="00591BAC"/>
    <w:rsid w:val="005A1C1C"/>
    <w:rsid w:val="005E4099"/>
    <w:rsid w:val="007358CE"/>
    <w:rsid w:val="00A30782"/>
    <w:rsid w:val="00A357C2"/>
    <w:rsid w:val="00AE32CA"/>
    <w:rsid w:val="00BC21BC"/>
    <w:rsid w:val="00DE4448"/>
    <w:rsid w:val="00F162D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2016-10-12T11:17:00Z</dcterms:created>
  <dcterms:modified xsi:type="dcterms:W3CDTF">2016-10-12T11:17:00Z</dcterms:modified>
</cp:coreProperties>
</file>