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p w:rsid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Metodický pokyn</w:t>
      </w:r>
    </w:p>
    <w:p w:rsid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1) Způsob přihlašování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Symbol"/>
          <w:color w:val="000000"/>
          <w:sz w:val="24"/>
          <w:szCs w:val="24"/>
        </w:rPr>
        <w:t xml:space="preserve">· </w:t>
      </w:r>
      <w:r w:rsidRPr="00E36D7E">
        <w:rPr>
          <w:rFonts w:cs="Calibri,Bold"/>
          <w:bCs/>
          <w:color w:val="000000"/>
          <w:sz w:val="24"/>
          <w:szCs w:val="24"/>
        </w:rPr>
        <w:t>Závaznou přihlášku zašlete na doručovací adresu organizace Středisko služeb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školám a Zařízení pro další vzdělávání pedagogických pracovníků Brno, příspěvková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organizace, Hybešova 15, 602 00 Brno.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Symbol"/>
          <w:color w:val="000000"/>
          <w:sz w:val="24"/>
          <w:szCs w:val="24"/>
        </w:rPr>
        <w:t xml:space="preserve">· </w:t>
      </w:r>
      <w:r w:rsidRPr="00E36D7E">
        <w:rPr>
          <w:rFonts w:cs="Calibri,Bold"/>
          <w:bCs/>
          <w:color w:val="000000"/>
          <w:sz w:val="24"/>
          <w:szCs w:val="24"/>
        </w:rPr>
        <w:t>Závaznou přihlášku zašlete na e-mailovou adresu organizačního garanta vzdělávací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 xml:space="preserve">akce </w:t>
      </w:r>
      <w:r w:rsidRPr="00E36D7E">
        <w:rPr>
          <w:rFonts w:cs="Calibri,Bold"/>
          <w:bCs/>
          <w:color w:val="0000FF"/>
          <w:sz w:val="24"/>
          <w:szCs w:val="24"/>
        </w:rPr>
        <w:t>prijmeni@sssbrno.cz</w:t>
      </w:r>
      <w:r w:rsidRPr="00E36D7E">
        <w:rPr>
          <w:rFonts w:cs="Calibri"/>
          <w:color w:val="000000"/>
          <w:sz w:val="24"/>
          <w:szCs w:val="24"/>
        </w:rPr>
        <w:t>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Řádně vyplněnou přihlášku zašlete do uzávěrky (tj. 7 dnů před akcí, pokud není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uvedeno jinak).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 xml:space="preserve">Tiskopis přihlášky najdete samostatně na webových stránkách </w:t>
      </w:r>
      <w:r w:rsidRPr="00E36D7E">
        <w:rPr>
          <w:rFonts w:ascii="Calibri" w:hAnsi="Calibri" w:cs="Calibri"/>
          <w:color w:val="0000FF"/>
          <w:sz w:val="24"/>
          <w:szCs w:val="24"/>
        </w:rPr>
        <w:t>www.sssbrno.cz</w:t>
      </w:r>
      <w:r w:rsidRPr="00E36D7E">
        <w:rPr>
          <w:rFonts w:ascii="Calibri" w:hAnsi="Calibri" w:cs="Calibri"/>
          <w:color w:val="000000"/>
          <w:sz w:val="24"/>
          <w:szCs w:val="24"/>
        </w:rPr>
        <w:t>,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FF"/>
          <w:sz w:val="24"/>
          <w:szCs w:val="24"/>
        </w:rPr>
        <w:t>www.jmskoly.cz</w:t>
      </w:r>
      <w:r w:rsidRPr="00E36D7E">
        <w:rPr>
          <w:rFonts w:ascii="Calibri" w:hAnsi="Calibri" w:cs="Calibri"/>
          <w:color w:val="000000"/>
          <w:sz w:val="24"/>
          <w:szCs w:val="24"/>
        </w:rPr>
        <w:t>, případně je možné stáhnout jej z měsíčního zpravodaje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„Měsíčníku“.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Odesláním přihlášky vstupujete do smluvních vztahů s organizátorem akce. Závazná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přihláška zavazuje účastníka uhradit účastnický poplatek i při neúčasti.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Řádně vyplněná přihláška je zásadní podmínkou účasti, v opačném případě nemohou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být zájemcům včas doručeny případné doplňující informace, údaje o časových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změnách či o zrušení programu.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Přijetí přihlášek nepotvrzujeme. Vyrozumění obdrží přihlášení zájemci pouze tehdy,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je-li to v pozvánce vysloveně uvedeno, dále při elektronickém způsobu přihlášení,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při změně termínu, při překročení kapacity nebo v případě zrušení programu.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Pokud byl zaplacen účastnický poplatek před zrušením akce pořadatelem, bude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účastníkovi na základě předložení dokladu o zaplacení vrácen.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2) Úhrada účastnického poplatku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 xml:space="preserve">Účastnický poplatek je možné uhradit </w:t>
      </w:r>
      <w:r w:rsidRPr="00E36D7E">
        <w:rPr>
          <w:rFonts w:cs="Calibri,Bold"/>
          <w:bCs/>
          <w:color w:val="000000"/>
          <w:sz w:val="24"/>
          <w:szCs w:val="24"/>
        </w:rPr>
        <w:t xml:space="preserve">úhradou faktury </w:t>
      </w:r>
      <w:r w:rsidRPr="00E36D7E">
        <w:rPr>
          <w:rFonts w:cs="Calibri"/>
          <w:color w:val="000000"/>
          <w:sz w:val="24"/>
          <w:szCs w:val="24"/>
        </w:rPr>
        <w:t>vystavené na základě přihlášky.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3) Zrušení přihlášky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Přihlášku na vzdělávací program lze ze závažných důvodů zrušit, ovšem písemně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a to nejpozději k datu uzávěrky akce (tj. k závěrečnému datu příjmu přihlášek), jinak bude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účastníkovi vyúčtován účastnický poplatek v plné výši. Při včasném zrušení bude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zaplacený účastnický poplatek vrácen po předložení dokladu o úhradě a po doručení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žádosti o vrácení. Za přihlášeného lze v případě jeho neúčasti vyslat náhradníka. Pro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vzdělávací zájezdy, exkurze a některé náročné typy dalších programů platí doplňující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podmínky uváděné v pozvánkách na tento typ akcí.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4) Začátek akce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Akce začíná prezencí účastníků 30 minut před vlastním zahájením akce.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5) Certifikace účasti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Účastníci obdrží osvědčení pouze v případě, pokud je program akreditovaný MŠMT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a splní limit minimálně 75 procentní účasti.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Prosíme o dodržování uvedených pravidel, termínů a dalších konkrétních pokynů</w:t>
      </w:r>
    </w:p>
    <w:p w:rsidR="00E36D7E" w:rsidRPr="00E36D7E" w:rsidRDefault="00E36D7E" w:rsidP="00E36D7E">
      <w:r w:rsidRPr="00E36D7E">
        <w:rPr>
          <w:rFonts w:cs="Calibri,Bold"/>
          <w:bCs/>
          <w:color w:val="000000"/>
          <w:sz w:val="24"/>
          <w:szCs w:val="24"/>
        </w:rPr>
        <w:t>uváděných v předložené nabídce či v jiných informačních materiálech a pozvánkách.</w:t>
      </w:r>
    </w:p>
    <w:sectPr w:rsidR="00E36D7E" w:rsidRPr="00E36D7E" w:rsidSect="00BC21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A5" w:rsidRDefault="00BE0EA5" w:rsidP="00F56FC7">
      <w:pPr>
        <w:spacing w:after="0" w:line="240" w:lineRule="auto"/>
      </w:pPr>
      <w:r>
        <w:separator/>
      </w:r>
    </w:p>
  </w:endnote>
  <w:endnote w:type="continuationSeparator" w:id="0">
    <w:p w:rsidR="00BE0EA5" w:rsidRDefault="00BE0EA5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A5" w:rsidRDefault="00BE0EA5" w:rsidP="00F56FC7">
      <w:pPr>
        <w:spacing w:after="0" w:line="240" w:lineRule="auto"/>
      </w:pPr>
      <w:r>
        <w:separator/>
      </w:r>
    </w:p>
  </w:footnote>
  <w:footnote w:type="continuationSeparator" w:id="0">
    <w:p w:rsidR="00BE0EA5" w:rsidRDefault="00BE0EA5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7E" w:rsidRDefault="00E36D7E">
    <w:pPr>
      <w:pStyle w:val="Zhlav"/>
    </w:pPr>
    <w:r w:rsidRPr="00E36D7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0A2DBF"/>
    <w:rsid w:val="00192C41"/>
    <w:rsid w:val="00334441"/>
    <w:rsid w:val="003D6BFC"/>
    <w:rsid w:val="003F6E0F"/>
    <w:rsid w:val="00587723"/>
    <w:rsid w:val="00591BAC"/>
    <w:rsid w:val="005E4099"/>
    <w:rsid w:val="007358CE"/>
    <w:rsid w:val="007521A7"/>
    <w:rsid w:val="009F0C5B"/>
    <w:rsid w:val="00A30782"/>
    <w:rsid w:val="00A357C2"/>
    <w:rsid w:val="00A60C3E"/>
    <w:rsid w:val="00AD7891"/>
    <w:rsid w:val="00B25909"/>
    <w:rsid w:val="00B83B27"/>
    <w:rsid w:val="00BC21BC"/>
    <w:rsid w:val="00BE0EA5"/>
    <w:rsid w:val="00DE4448"/>
    <w:rsid w:val="00E36D7E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72DAF-F9CA-4D3A-9B60-DA4355FE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Dana Koláčková</cp:lastModifiedBy>
  <cp:revision>2</cp:revision>
  <dcterms:created xsi:type="dcterms:W3CDTF">2017-01-20T10:12:00Z</dcterms:created>
  <dcterms:modified xsi:type="dcterms:W3CDTF">2017-01-20T10:12:00Z</dcterms:modified>
</cp:coreProperties>
</file>