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B" w:rsidRDefault="000F2A1B" w:rsidP="000F2A1B">
      <w:bookmarkStart w:id="0" w:name="_GoBack"/>
      <w:bookmarkEnd w:id="0"/>
    </w:p>
    <w:p w:rsidR="000F2A1B" w:rsidRDefault="000F2A1B" w:rsidP="000F2A1B"/>
    <w:p w:rsidR="000F2A1B" w:rsidRPr="00952177" w:rsidRDefault="000F2A1B" w:rsidP="000F2A1B">
      <w:pPr>
        <w:rPr>
          <w:sz w:val="18"/>
          <w:szCs w:val="18"/>
        </w:rPr>
      </w:pPr>
    </w:p>
    <w:p w:rsidR="000F2A1B" w:rsidRDefault="000F2A1B" w:rsidP="000F2A1B">
      <w:pPr>
        <w:rPr>
          <w:rFonts w:ascii="Arial Black" w:hAnsi="Arial Black"/>
          <w:b/>
          <w:sz w:val="18"/>
          <w:szCs w:val="18"/>
        </w:rPr>
      </w:pP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 w:rsidRPr="00952177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952177">
        <w:rPr>
          <w:rFonts w:ascii="Arial Black" w:hAnsi="Arial Black"/>
          <w:b/>
          <w:sz w:val="18"/>
          <w:szCs w:val="18"/>
        </w:rPr>
        <w:t>V Brně 3. února 2014</w:t>
      </w:r>
    </w:p>
    <w:p w:rsidR="000F2A1B" w:rsidRPr="00952177" w:rsidRDefault="000F2A1B" w:rsidP="000F2A1B">
      <w:pPr>
        <w:rPr>
          <w:rFonts w:ascii="Arial Black" w:hAnsi="Arial Black"/>
          <w:b/>
          <w:sz w:val="18"/>
          <w:szCs w:val="18"/>
        </w:rPr>
      </w:pPr>
    </w:p>
    <w:p w:rsidR="000F2A1B" w:rsidRPr="00863E11" w:rsidRDefault="000F2A1B" w:rsidP="000F2A1B">
      <w:pPr>
        <w:rPr>
          <w:sz w:val="18"/>
          <w:szCs w:val="18"/>
        </w:rPr>
      </w:pPr>
    </w:p>
    <w:p w:rsidR="000F2A1B" w:rsidRDefault="000F2A1B" w:rsidP="000F2A1B">
      <w:pPr>
        <w:rPr>
          <w:rFonts w:ascii="Arial Black" w:hAnsi="Arial Black"/>
          <w:sz w:val="18"/>
          <w:szCs w:val="18"/>
        </w:rPr>
      </w:pPr>
      <w:r w:rsidRPr="00863E11">
        <w:rPr>
          <w:rFonts w:ascii="Arial Black" w:hAnsi="Arial Black"/>
          <w:sz w:val="18"/>
          <w:szCs w:val="18"/>
        </w:rPr>
        <w:t>Milí soutěžící!</w:t>
      </w:r>
    </w:p>
    <w:p w:rsidR="000F2A1B" w:rsidRDefault="000F2A1B" w:rsidP="000F2A1B">
      <w:pPr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rPr>
          <w:rFonts w:ascii="Arial Black" w:hAnsi="Arial Black"/>
          <w:sz w:val="18"/>
          <w:szCs w:val="18"/>
        </w:rPr>
      </w:pPr>
    </w:p>
    <w:p w:rsidR="000F2A1B" w:rsidRPr="00863E11" w:rsidRDefault="000F2A1B" w:rsidP="000F2A1B">
      <w:pPr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  <w:r w:rsidRPr="00863E11">
        <w:rPr>
          <w:rFonts w:ascii="Arial Black" w:hAnsi="Arial Black"/>
          <w:sz w:val="18"/>
          <w:szCs w:val="18"/>
        </w:rPr>
        <w:t xml:space="preserve">Blahopřeji Vám k výborným výsledkům, dosaženým v okresním kole 43. ročníku „Dějepisné olympiády“ a k postupu do krajského kola.  Uskuteční se </w:t>
      </w:r>
      <w:r w:rsidRPr="00863E11">
        <w:rPr>
          <w:rFonts w:ascii="Arial Black" w:hAnsi="Arial Black"/>
          <w:sz w:val="18"/>
          <w:szCs w:val="18"/>
          <w:u w:val="single"/>
        </w:rPr>
        <w:t xml:space="preserve">ve čtvrtek 27. března 2014 </w:t>
      </w:r>
      <w:r w:rsidRPr="00863E11">
        <w:rPr>
          <w:rFonts w:ascii="Arial Black" w:hAnsi="Arial Black"/>
          <w:sz w:val="18"/>
          <w:szCs w:val="18"/>
        </w:rPr>
        <w:t>v budově SVČ Lužánky, Lidická 50 v Brně. Prezence je možná od 8.30 hod., zahájení soutěže plánujeme na 9.00 hod., ukončení a vyhlášení výsledků na 13.00 hodin.</w:t>
      </w: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</w:p>
    <w:p w:rsidR="000F2A1B" w:rsidRPr="00863E11" w:rsidRDefault="000F2A1B" w:rsidP="000F2A1B">
      <w:pPr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  <w:r w:rsidRPr="00863E11">
        <w:rPr>
          <w:rFonts w:ascii="Arial Black" w:hAnsi="Arial Black"/>
          <w:sz w:val="18"/>
          <w:szCs w:val="18"/>
        </w:rPr>
        <w:t>Mimobrněnským soutěžícím bude v průběhu prezence proplaceno cestovné na základě předložené jízdenky, pedagogickému doprovodu hradí dopravu vysílající škola. V průběhu dne je účastníkům soutěže poskytnuto drobné občerstvení.</w:t>
      </w: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 případě, že se krajského kola z jakýchkoli důvodů nebudete moci zúčastnit, dejte mi co nejdříve vědět, abych mohla nabídnout účast dalším úspěšným soutěžícím.</w:t>
      </w: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Děkuji a těším se na setkání!</w:t>
      </w: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 pozdravem Alena Vlhová</w:t>
      </w: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ind w:left="4248" w:firstLine="708"/>
        <w:jc w:val="both"/>
        <w:rPr>
          <w:rFonts w:ascii="Arial Black" w:hAnsi="Arial Black"/>
          <w:sz w:val="18"/>
          <w:szCs w:val="18"/>
        </w:rPr>
      </w:pPr>
    </w:p>
    <w:p w:rsidR="000F2A1B" w:rsidRDefault="000F2A1B" w:rsidP="000F2A1B">
      <w:pPr>
        <w:jc w:val="both"/>
        <w:rPr>
          <w:rFonts w:ascii="Arial Black" w:hAnsi="Arial Black"/>
          <w:sz w:val="18"/>
          <w:szCs w:val="18"/>
        </w:rPr>
      </w:pPr>
    </w:p>
    <w:p w:rsidR="000F2A1B" w:rsidRPr="00863E11" w:rsidRDefault="000F2A1B" w:rsidP="000F2A1B">
      <w:pPr>
        <w:rPr>
          <w:rFonts w:ascii="Arial Black" w:hAnsi="Arial Black" w:cs="Tahoma"/>
          <w:b/>
          <w:color w:val="000000"/>
          <w:sz w:val="16"/>
          <w:szCs w:val="16"/>
          <w:u w:val="single"/>
        </w:rPr>
      </w:pPr>
      <w:r w:rsidRPr="00863E11">
        <w:rPr>
          <w:rFonts w:ascii="Arial Black" w:hAnsi="Arial Black"/>
          <w:sz w:val="16"/>
          <w:szCs w:val="16"/>
          <w:u w:val="single"/>
        </w:rPr>
        <w:t xml:space="preserve">Doporučená studijní literatura: </w:t>
      </w:r>
    </w:p>
    <w:p w:rsidR="000F2A1B" w:rsidRPr="00863E11" w:rsidRDefault="000F2A1B" w:rsidP="000F2A1B">
      <w:pPr>
        <w:rPr>
          <w:rFonts w:ascii="Arial Black" w:hAnsi="Arial Black" w:cs="Tahoma"/>
          <w:color w:val="000000"/>
          <w:sz w:val="16"/>
          <w:szCs w:val="16"/>
        </w:rPr>
      </w:pPr>
      <w:r w:rsidRPr="00863E11">
        <w:rPr>
          <w:rFonts w:ascii="Arial Black" w:hAnsi="Arial Black" w:cs="Tahoma"/>
          <w:color w:val="000000"/>
          <w:sz w:val="16"/>
          <w:szCs w:val="16"/>
        </w:rPr>
        <w:t>Pro vyšší kola se využívá i doporučená literatura z předchozích postupových kol.</w:t>
      </w:r>
    </w:p>
    <w:tbl>
      <w:tblPr>
        <w:tblW w:w="103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640"/>
      </w:tblGrid>
      <w:tr w:rsidR="000F2A1B" w:rsidRPr="00031184" w:rsidTr="000C1CE1">
        <w:tc>
          <w:tcPr>
            <w:tcW w:w="1690" w:type="dxa"/>
          </w:tcPr>
          <w:p w:rsidR="000F2A1B" w:rsidRPr="00031184" w:rsidRDefault="000F2A1B" w:rsidP="000C1CE1">
            <w:pPr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  <w:t>školní kola:</w:t>
            </w:r>
          </w:p>
        </w:tc>
        <w:tc>
          <w:tcPr>
            <w:tcW w:w="8640" w:type="dxa"/>
          </w:tcPr>
          <w:p w:rsidR="000F2A1B" w:rsidRDefault="000F2A1B" w:rsidP="000C1CE1">
            <w:pPr>
              <w:rPr>
                <w:rFonts w:ascii="Arial Black" w:hAnsi="Arial Black" w:cs="Tahoma"/>
                <w:bCs/>
                <w:color w:val="000000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color w:val="000000"/>
                <w:sz w:val="16"/>
                <w:szCs w:val="16"/>
              </w:rPr>
              <w:t xml:space="preserve">Je možné </w:t>
            </w:r>
            <w:r w:rsidRPr="00031184">
              <w:rPr>
                <w:rFonts w:ascii="Arial Black" w:hAnsi="Arial Black" w:cs="Tahoma"/>
                <w:bCs/>
                <w:color w:val="000000"/>
                <w:sz w:val="16"/>
                <w:szCs w:val="16"/>
              </w:rPr>
              <w:t xml:space="preserve">čerpat z kterýchkoli platných učebnic pro základní školy (na základě 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color w:val="000000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bCs/>
                <w:color w:val="000000"/>
                <w:sz w:val="16"/>
                <w:szCs w:val="16"/>
              </w:rPr>
              <w:t>Věstníku MŠMT)</w:t>
            </w:r>
            <w:r w:rsidRPr="00031184">
              <w:rPr>
                <w:rFonts w:ascii="Arial Black" w:hAnsi="Arial Black" w:cs="Tahoma"/>
                <w:color w:val="000000"/>
                <w:sz w:val="16"/>
                <w:szCs w:val="16"/>
              </w:rPr>
              <w:t xml:space="preserve"> i z jiných zdrojů.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color w:val="000000"/>
                <w:sz w:val="16"/>
                <w:szCs w:val="16"/>
              </w:rPr>
            </w:pPr>
          </w:p>
        </w:tc>
      </w:tr>
      <w:tr w:rsidR="000F2A1B" w:rsidRPr="00031184" w:rsidTr="000C1CE1">
        <w:tc>
          <w:tcPr>
            <w:tcW w:w="1690" w:type="dxa"/>
            <w:tcBorders>
              <w:bottom w:val="single" w:sz="4" w:space="0" w:color="FFFFFF"/>
            </w:tcBorders>
          </w:tcPr>
          <w:p w:rsidR="000F2A1B" w:rsidRPr="00031184" w:rsidRDefault="000F2A1B" w:rsidP="000C1CE1">
            <w:pPr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  <w:t xml:space="preserve">okresní kola: 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640" w:type="dxa"/>
            <w:tcBorders>
              <w:bottom w:val="single" w:sz="4" w:space="0" w:color="FFFFFF"/>
            </w:tcBorders>
          </w:tcPr>
          <w:p w:rsidR="000F2A1B" w:rsidRDefault="000F2A1B" w:rsidP="000C1CE1">
            <w:pPr>
              <w:rPr>
                <w:rFonts w:ascii="Arial Black" w:hAnsi="Arial Black" w:cs="Tahoma"/>
                <w:sz w:val="16"/>
                <w:szCs w:val="16"/>
              </w:rPr>
            </w:pPr>
            <w:r>
              <w:rPr>
                <w:rFonts w:ascii="Arial Black" w:hAnsi="Arial Black" w:cs="Tahoma"/>
                <w:sz w:val="16"/>
                <w:szCs w:val="16"/>
              </w:rPr>
              <w:t xml:space="preserve"> </w:t>
            </w:r>
            <w:r w:rsidRPr="00031184">
              <w:rPr>
                <w:rFonts w:ascii="Arial Black" w:hAnsi="Arial Black" w:cs="Tahoma"/>
                <w:sz w:val="16"/>
                <w:szCs w:val="16"/>
              </w:rPr>
              <w:t>Dějiny v obrazech: Zdeněk Bígl: České země za posledních Přemyslovců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sz w:val="16"/>
                <w:szCs w:val="16"/>
              </w:rPr>
              <w:t xml:space="preserve"> Helena Mandelová: České země za Lucemburků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sz w:val="16"/>
                <w:szCs w:val="16"/>
              </w:rPr>
              <w:t xml:space="preserve"> Petr Klučina: České země v době husitské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sz w:val="16"/>
                <w:szCs w:val="16"/>
              </w:rPr>
            </w:pPr>
            <w:r>
              <w:rPr>
                <w:rFonts w:ascii="Arial Black" w:hAnsi="Arial Black" w:cs="Tahoma"/>
                <w:sz w:val="16"/>
                <w:szCs w:val="16"/>
              </w:rPr>
              <w:t xml:space="preserve"> </w:t>
            </w:r>
            <w:r w:rsidRPr="00031184">
              <w:rPr>
                <w:rFonts w:ascii="Arial Black" w:hAnsi="Arial Black" w:cs="Tahoma"/>
                <w:sz w:val="16"/>
                <w:szCs w:val="16"/>
              </w:rPr>
              <w:t>České země za Jiřího z Poděbrad a Jagellonců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color w:val="FF0000"/>
                <w:sz w:val="16"/>
                <w:szCs w:val="16"/>
              </w:rPr>
            </w:pPr>
          </w:p>
        </w:tc>
      </w:tr>
      <w:tr w:rsidR="000F2A1B" w:rsidRPr="00031184" w:rsidTr="000C1CE1">
        <w:tc>
          <w:tcPr>
            <w:tcW w:w="1690" w:type="dxa"/>
            <w:tcBorders>
              <w:bottom w:val="nil"/>
            </w:tcBorders>
          </w:tcPr>
          <w:p w:rsidR="000F2A1B" w:rsidRPr="00031184" w:rsidRDefault="000F2A1B" w:rsidP="000C1CE1">
            <w:pPr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b/>
                <w:color w:val="000000"/>
                <w:sz w:val="16"/>
                <w:szCs w:val="16"/>
              </w:rPr>
              <w:t xml:space="preserve">krajská kola: </w:t>
            </w:r>
          </w:p>
        </w:tc>
        <w:tc>
          <w:tcPr>
            <w:tcW w:w="8640" w:type="dxa"/>
            <w:tcBorders>
              <w:bottom w:val="nil"/>
            </w:tcBorders>
          </w:tcPr>
          <w:p w:rsidR="000F2A1B" w:rsidRDefault="005F3702" w:rsidP="000C1CE1">
            <w:pPr>
              <w:rPr>
                <w:rFonts w:ascii="Arial Black" w:hAnsi="Arial Black" w:cs="Tahoma"/>
                <w:sz w:val="16"/>
                <w:szCs w:val="16"/>
              </w:rPr>
            </w:pPr>
            <w:r>
              <w:rPr>
                <w:rFonts w:ascii="Arial Black" w:hAnsi="Arial Black" w:cs="Tahoma"/>
                <w:sz w:val="16"/>
                <w:szCs w:val="16"/>
              </w:rPr>
              <w:t xml:space="preserve">Alena a Vlastimil Vondruškovi: </w:t>
            </w:r>
            <w:r w:rsidR="000F2A1B" w:rsidRPr="00031184">
              <w:rPr>
                <w:rFonts w:ascii="Arial Black" w:hAnsi="Arial Black" w:cs="Tahoma"/>
                <w:sz w:val="16"/>
                <w:szCs w:val="16"/>
              </w:rPr>
              <w:t>Město (Edice Průvodce českou historií); Vyšehrad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sz w:val="16"/>
                <w:szCs w:val="16"/>
              </w:rPr>
            </w:pPr>
            <w:r w:rsidRPr="00031184">
              <w:rPr>
                <w:rFonts w:ascii="Arial Black" w:hAnsi="Arial Black" w:cs="Tahoma"/>
                <w:sz w:val="16"/>
                <w:szCs w:val="16"/>
              </w:rPr>
              <w:t>2013; jen do strany 54 (kapitoly Vývoj a Podoba)</w:t>
            </w:r>
          </w:p>
          <w:p w:rsidR="000F2A1B" w:rsidRPr="00031184" w:rsidRDefault="000F2A1B" w:rsidP="000C1CE1">
            <w:pPr>
              <w:rPr>
                <w:rFonts w:ascii="Arial Black" w:hAnsi="Arial Black" w:cs="Tahoma"/>
                <w:sz w:val="16"/>
                <w:szCs w:val="16"/>
              </w:rPr>
            </w:pPr>
            <w:r>
              <w:rPr>
                <w:rFonts w:ascii="Arial Black" w:hAnsi="Arial Black" w:cs="Tahoma"/>
                <w:sz w:val="16"/>
                <w:szCs w:val="16"/>
              </w:rPr>
              <w:t>Dějiny v obrazech: Marcela Ef</w:t>
            </w:r>
            <w:r w:rsidRPr="00031184">
              <w:rPr>
                <w:rFonts w:ascii="Arial Black" w:hAnsi="Arial Black" w:cs="Tahoma"/>
                <w:sz w:val="16"/>
                <w:szCs w:val="16"/>
              </w:rPr>
              <w:t>mertová: České země 1848 –</w:t>
            </w:r>
            <w:r>
              <w:rPr>
                <w:rFonts w:ascii="Arial Black" w:hAnsi="Arial Black" w:cs="Tahoma"/>
                <w:sz w:val="16"/>
                <w:szCs w:val="16"/>
              </w:rPr>
              <w:t xml:space="preserve"> 1918</w:t>
            </w:r>
          </w:p>
        </w:tc>
      </w:tr>
    </w:tbl>
    <w:p w:rsidR="000F2A1B" w:rsidRPr="00B91D22" w:rsidRDefault="000F2A1B" w:rsidP="000F2A1B"/>
    <w:sectPr w:rsidR="000F2A1B" w:rsidRPr="00B91D22" w:rsidSect="00895712">
      <w:headerReference w:type="default" r:id="rId9"/>
      <w:pgSz w:w="11906" w:h="16838" w:code="9"/>
      <w:pgMar w:top="1985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02" w:rsidRDefault="00705502">
      <w:r>
        <w:separator/>
      </w:r>
    </w:p>
  </w:endnote>
  <w:endnote w:type="continuationSeparator" w:id="0">
    <w:p w:rsidR="00705502" w:rsidRDefault="007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2">
    <w:panose1 w:val="020B0503020204020204"/>
    <w:charset w:val="EE"/>
    <w:family w:val="swiss"/>
    <w:pitch w:val="variable"/>
    <w:sig w:usb0="800000EF" w:usb1="4000A4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02" w:rsidRDefault="00705502">
      <w:r>
        <w:separator/>
      </w:r>
    </w:p>
  </w:footnote>
  <w:footnote w:type="continuationSeparator" w:id="0">
    <w:p w:rsidR="00705502" w:rsidRDefault="0070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54" w:rsidRPr="00A2630A" w:rsidRDefault="00B91D22" w:rsidP="00DE0F8E">
    <w:pPr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-14605</wp:posOffset>
          </wp:positionV>
          <wp:extent cx="1607820" cy="342900"/>
          <wp:effectExtent l="0" t="0" r="0" b="0"/>
          <wp:wrapNone/>
          <wp:docPr id="2" name="obrázek 2" descr="GM2_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2_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54" w:rsidRPr="00A2630A" w:rsidRDefault="00647654" w:rsidP="00DE0F8E">
    <w:pPr>
      <w:rPr>
        <w:rFonts w:cs="Arial"/>
        <w:sz w:val="18"/>
        <w:szCs w:val="18"/>
      </w:rPr>
    </w:pPr>
  </w:p>
  <w:p w:rsidR="00647654" w:rsidRPr="00A2630A" w:rsidRDefault="00647654" w:rsidP="00895712">
    <w:pPr>
      <w:tabs>
        <w:tab w:val="right" w:pos="9639"/>
      </w:tabs>
      <w:ind w:left="437"/>
      <w:rPr>
        <w:rFonts w:cs="Arial"/>
        <w:sz w:val="20"/>
        <w:szCs w:val="20"/>
      </w:rPr>
    </w:pPr>
    <w:r>
      <w:rPr>
        <w:rFonts w:cs="Arial"/>
        <w:sz w:val="20"/>
        <w:szCs w:val="20"/>
      </w:rPr>
      <w:t>s</w:t>
    </w:r>
    <w:r w:rsidRPr="00A2630A">
      <w:rPr>
        <w:rFonts w:cs="Arial"/>
        <w:sz w:val="20"/>
        <w:szCs w:val="20"/>
      </w:rPr>
      <w:t xml:space="preserve">tředisko volného času </w:t>
    </w:r>
    <w:r>
      <w:rPr>
        <w:rFonts w:cs="Arial"/>
        <w:sz w:val="20"/>
        <w:szCs w:val="20"/>
      </w:rPr>
      <w:t xml:space="preserve"> •  Lidická 50, 658 12 Brno  •  </w:t>
    </w:r>
    <w:r w:rsidRPr="00A2630A">
      <w:rPr>
        <w:rFonts w:cs="Arial"/>
        <w:sz w:val="20"/>
        <w:szCs w:val="20"/>
      </w:rPr>
      <w:t xml:space="preserve">IČ: 00401803  •  </w:t>
    </w:r>
    <w:r w:rsidRPr="00635C2F">
      <w:rPr>
        <w:rFonts w:cs="Arial"/>
        <w:sz w:val="20"/>
        <w:szCs w:val="20"/>
      </w:rPr>
      <w:t>www.luzanky.cz</w:t>
    </w:r>
    <w:r>
      <w:rPr>
        <w:rFonts w:cs="Arial"/>
        <w:sz w:val="20"/>
        <w:szCs w:val="20"/>
      </w:rPr>
      <w:t> </w:t>
    </w:r>
  </w:p>
  <w:p w:rsidR="00647654" w:rsidRPr="00A2630A" w:rsidRDefault="00B91D22" w:rsidP="00DE0F8E">
    <w:pPr>
      <w:tabs>
        <w:tab w:val="right" w:pos="9356"/>
      </w:tabs>
      <w:rPr>
        <w:rFonts w:cs="Arial"/>
        <w:sz w:val="8"/>
        <w:szCs w:val="8"/>
      </w:rPr>
    </w:pPr>
    <w:r>
      <w:rPr>
        <w:rFonts w:cs="Arial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22225</wp:posOffset>
              </wp:positionV>
              <wp:extent cx="7560310" cy="0"/>
              <wp:effectExtent l="11430" t="12700" r="1016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59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dN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" strokeweight=".5pt"/>
          </w:pict>
        </mc:Fallback>
      </mc:AlternateContent>
    </w:r>
  </w:p>
  <w:p w:rsidR="00647654" w:rsidRDefault="00647654" w:rsidP="00895712">
    <w:pPr>
      <w:ind w:left="437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pracoviště </w:t>
    </w:r>
    <w:r w:rsidRPr="0092588C">
      <w:rPr>
        <w:rFonts w:cs="Arial"/>
        <w:sz w:val="20"/>
        <w:szCs w:val="20"/>
      </w:rPr>
      <w:t>L</w:t>
    </w:r>
    <w:r w:rsidR="00903B29">
      <w:rPr>
        <w:rFonts w:cs="Arial"/>
        <w:sz w:val="20"/>
        <w:szCs w:val="20"/>
      </w:rPr>
      <w:t>IDICKÁ</w:t>
    </w:r>
    <w:r w:rsidRPr="0092588C">
      <w:rPr>
        <w:rFonts w:cs="Arial"/>
        <w:sz w:val="20"/>
        <w:szCs w:val="20"/>
      </w:rPr>
      <w:t>,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Lidická 50</w:t>
    </w:r>
    <w:r>
      <w:rPr>
        <w:rFonts w:cs="Arial"/>
        <w:sz w:val="20"/>
        <w:szCs w:val="20"/>
      </w:rPr>
      <w:t>, 6</w:t>
    </w:r>
    <w:r w:rsidR="00903B29">
      <w:rPr>
        <w:rFonts w:cs="Arial"/>
        <w:sz w:val="20"/>
        <w:szCs w:val="20"/>
      </w:rPr>
      <w:t>58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12</w:t>
    </w:r>
    <w:r>
      <w:rPr>
        <w:rFonts w:cs="Arial"/>
        <w:sz w:val="20"/>
        <w:szCs w:val="20"/>
      </w:rPr>
      <w:t xml:space="preserve"> Brno, tel. </w:t>
    </w:r>
    <w:r w:rsidR="00903B29">
      <w:rPr>
        <w:rFonts w:cs="Arial"/>
        <w:sz w:val="20"/>
        <w:szCs w:val="20"/>
      </w:rPr>
      <w:t>549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524</w:t>
    </w:r>
    <w:r>
      <w:rPr>
        <w:rFonts w:cs="Arial"/>
        <w:sz w:val="20"/>
        <w:szCs w:val="20"/>
      </w:rPr>
      <w:t xml:space="preserve"> </w:t>
    </w:r>
    <w:r w:rsidR="00903B29">
      <w:rPr>
        <w:rFonts w:cs="Arial"/>
        <w:sz w:val="20"/>
        <w:szCs w:val="20"/>
      </w:rPr>
      <w:t>111</w:t>
    </w:r>
    <w:r>
      <w:rPr>
        <w:rFonts w:cs="Arial"/>
        <w:sz w:val="20"/>
        <w:szCs w:val="20"/>
      </w:rPr>
      <w:t xml:space="preserve">, e-mail: </w:t>
    </w:r>
    <w:r w:rsidRPr="005F39F8">
      <w:rPr>
        <w:rFonts w:cs="Arial"/>
        <w:sz w:val="20"/>
        <w:szCs w:val="20"/>
      </w:rPr>
      <w:t>l</w:t>
    </w:r>
    <w:r w:rsidR="00903B29">
      <w:rPr>
        <w:rFonts w:cs="Arial"/>
        <w:sz w:val="20"/>
        <w:szCs w:val="20"/>
      </w:rPr>
      <w:t>idicka</w:t>
    </w:r>
    <w:r w:rsidRPr="005F39F8">
      <w:rPr>
        <w:rFonts w:cs="Arial"/>
        <w:sz w:val="20"/>
        <w:szCs w:val="20"/>
      </w:rPr>
      <w:t>@luzanky.cz</w:t>
    </w:r>
  </w:p>
  <w:p w:rsidR="00647654" w:rsidRDefault="00647654" w:rsidP="00DE0F8E">
    <w:pPr>
      <w:pStyle w:val="Zhlav"/>
    </w:pPr>
  </w:p>
  <w:p w:rsidR="00647654" w:rsidRDefault="006476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E73"/>
    <w:multiLevelType w:val="hybridMultilevel"/>
    <w:tmpl w:val="51686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E"/>
    <w:rsid w:val="00011A0E"/>
    <w:rsid w:val="0009291C"/>
    <w:rsid w:val="000F2A1B"/>
    <w:rsid w:val="00185A9C"/>
    <w:rsid w:val="0026589F"/>
    <w:rsid w:val="002C62DF"/>
    <w:rsid w:val="003E20F8"/>
    <w:rsid w:val="004475B8"/>
    <w:rsid w:val="004B4A86"/>
    <w:rsid w:val="004B66F4"/>
    <w:rsid w:val="004F5388"/>
    <w:rsid w:val="005417C4"/>
    <w:rsid w:val="00552587"/>
    <w:rsid w:val="005709C8"/>
    <w:rsid w:val="005C2595"/>
    <w:rsid w:val="005E38B8"/>
    <w:rsid w:val="005F3702"/>
    <w:rsid w:val="00642BB3"/>
    <w:rsid w:val="00647654"/>
    <w:rsid w:val="00697B8E"/>
    <w:rsid w:val="006F3BFE"/>
    <w:rsid w:val="00705502"/>
    <w:rsid w:val="007922D5"/>
    <w:rsid w:val="007A5D2E"/>
    <w:rsid w:val="007F6E87"/>
    <w:rsid w:val="00895712"/>
    <w:rsid w:val="00903B29"/>
    <w:rsid w:val="00904FCE"/>
    <w:rsid w:val="009A4336"/>
    <w:rsid w:val="00AC3F9B"/>
    <w:rsid w:val="00AC6F08"/>
    <w:rsid w:val="00B22010"/>
    <w:rsid w:val="00B91D22"/>
    <w:rsid w:val="00BD5D34"/>
    <w:rsid w:val="00C92711"/>
    <w:rsid w:val="00CF3E48"/>
    <w:rsid w:val="00D417CD"/>
    <w:rsid w:val="00D43561"/>
    <w:rsid w:val="00DE0F8E"/>
    <w:rsid w:val="00EE0D2D"/>
    <w:rsid w:val="00F17A39"/>
    <w:rsid w:val="00FB5CD2"/>
    <w:rsid w:val="00FE1506"/>
    <w:rsid w:val="00FE48C8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F8E"/>
    <w:rPr>
      <w:rFonts w:ascii="Corbel2" w:hAnsi="Corbel2"/>
      <w:kern w:val="12"/>
      <w:sz w:val="22"/>
      <w:szCs w:val="24"/>
    </w:rPr>
  </w:style>
  <w:style w:type="paragraph" w:styleId="Nadpis1">
    <w:name w:val="heading 1"/>
    <w:basedOn w:val="Normln"/>
    <w:next w:val="Normln"/>
    <w:qFormat/>
    <w:rsid w:val="00FB5CD2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Nadpis2">
    <w:name w:val="heading 2"/>
    <w:basedOn w:val="Normln"/>
    <w:next w:val="Normln"/>
    <w:qFormat/>
    <w:rsid w:val="00FB5CD2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basedOn w:val="Normln"/>
    <w:next w:val="Normln"/>
    <w:qFormat/>
    <w:rsid w:val="00FB5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92711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711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C92711"/>
    <w:pPr>
      <w:tabs>
        <w:tab w:val="center" w:pos="4536"/>
        <w:tab w:val="right" w:pos="9072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F8E"/>
    <w:rPr>
      <w:rFonts w:ascii="Corbel2" w:hAnsi="Corbel2"/>
      <w:kern w:val="12"/>
      <w:sz w:val="22"/>
      <w:szCs w:val="24"/>
    </w:rPr>
  </w:style>
  <w:style w:type="paragraph" w:styleId="Nadpis1">
    <w:name w:val="heading 1"/>
    <w:basedOn w:val="Normln"/>
    <w:next w:val="Normln"/>
    <w:qFormat/>
    <w:rsid w:val="00FB5CD2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Nadpis2">
    <w:name w:val="heading 2"/>
    <w:basedOn w:val="Normln"/>
    <w:next w:val="Normln"/>
    <w:qFormat/>
    <w:rsid w:val="00FB5CD2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basedOn w:val="Normln"/>
    <w:next w:val="Normln"/>
    <w:qFormat/>
    <w:rsid w:val="00FB5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92711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711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C92711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ABAA-EEB7-4332-8A85-C2BD75F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61A350B5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>Lužánky - SVČ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Alena Vlhová</dc:creator>
  <cp:lastModifiedBy>Alena Vlhová</cp:lastModifiedBy>
  <cp:revision>2</cp:revision>
  <cp:lastPrinted>2014-02-03T14:52:00Z</cp:lastPrinted>
  <dcterms:created xsi:type="dcterms:W3CDTF">2014-02-04T12:23:00Z</dcterms:created>
  <dcterms:modified xsi:type="dcterms:W3CDTF">2014-02-04T12:23:00Z</dcterms:modified>
</cp:coreProperties>
</file>